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noProof/>
        </w:rPr>
        <w:id w:val="391702084"/>
        <w:lock w:val="sdtContentLocked"/>
        <w:picture/>
      </w:sdtPr>
      <w:sdtContent>
        <w:p w14:paraId="42341365" w14:textId="6A45B97B" w:rsidR="005F701C" w:rsidRDefault="005F701C" w:rsidP="007D2F3C">
          <w:pPr>
            <w:framePr w:w="2988" w:h="953" w:hSpace="181" w:wrap="notBeside" w:vAnchor="page" w:hAnchor="page" w:x="1453" w:y="534" w:anchorLock="1"/>
          </w:pPr>
          <w:r>
            <w:rPr>
              <w:noProof/>
            </w:rPr>
            <w:drawing>
              <wp:inline distT="0" distB="0" distL="0" distR="0" wp14:anchorId="2AB42D8B" wp14:editId="28DE8587">
                <wp:extent cx="1868400" cy="554400"/>
                <wp:effectExtent l="0" t="0" r="0" b="4445"/>
                <wp:docPr id="1059243268" name="Picture 1" descr="Victorian State Government Department of Educ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243268" name="Picture 1" descr="Victorian State Government Department of Education Logo"/>
                        <pic:cNvPicPr/>
                      </pic:nvPicPr>
                      <pic:blipFill>
                        <a:blip r:embed="rId11"/>
                        <a:stretch>
                          <a:fillRect/>
                        </a:stretch>
                      </pic:blipFill>
                      <pic:spPr>
                        <a:xfrm>
                          <a:off x="0" y="0"/>
                          <a:ext cx="1868400" cy="554400"/>
                        </a:xfrm>
                        <a:prstGeom prst="rect">
                          <a:avLst/>
                        </a:prstGeom>
                      </pic:spPr>
                    </pic:pic>
                  </a:graphicData>
                </a:graphic>
              </wp:inline>
            </w:drawing>
          </w:r>
        </w:p>
      </w:sdtContent>
    </w:sdt>
    <w:p w14:paraId="19EE579A" w14:textId="77777777" w:rsidR="00DD19E5" w:rsidRDefault="00DD19E5" w:rsidP="0041620A">
      <w:pPr>
        <w:rPr>
          <w:rFonts w:asciiTheme="majorHAnsi" w:eastAsiaTheme="majorEastAsia" w:hAnsiTheme="majorHAnsi" w:cstheme="majorBidi"/>
          <w:b/>
          <w:spacing w:val="-10"/>
          <w:kern w:val="28"/>
          <w:sz w:val="44"/>
          <w:szCs w:val="56"/>
          <w:lang w:val="en-GB"/>
        </w:rPr>
      </w:pPr>
      <w:r w:rsidRPr="00DD19E5">
        <w:rPr>
          <w:rFonts w:asciiTheme="majorHAnsi" w:eastAsiaTheme="majorEastAsia" w:hAnsiTheme="majorHAnsi" w:cstheme="majorBidi"/>
          <w:b/>
          <w:spacing w:val="-10"/>
          <w:kern w:val="28"/>
          <w:sz w:val="44"/>
          <w:szCs w:val="56"/>
          <w:lang w:val="en-GB"/>
        </w:rPr>
        <w:t>Privacy on a page for Casual Relief Teachers</w:t>
      </w:r>
    </w:p>
    <w:p w14:paraId="7C310A38" w14:textId="7FA190A6" w:rsidR="009C5579" w:rsidRPr="009C5579" w:rsidRDefault="009C5579" w:rsidP="009C5579">
      <w:pPr>
        <w:rPr>
          <w:rFonts w:eastAsiaTheme="majorEastAsia"/>
          <w:sz w:val="20"/>
          <w:szCs w:val="20"/>
          <w:lang w:val="en-GB"/>
        </w:rPr>
      </w:pPr>
      <w:r w:rsidRPr="009C5579">
        <w:rPr>
          <w:rFonts w:eastAsiaTheme="majorEastAsia"/>
          <w:sz w:val="20"/>
          <w:szCs w:val="20"/>
          <w:lang w:val="en-GB"/>
        </w:rPr>
        <w:t>Last updated 31 March 2025</w:t>
      </w:r>
    </w:p>
    <w:p w14:paraId="5BC16C6A" w14:textId="77777777" w:rsidR="00106807" w:rsidRDefault="00106807" w:rsidP="4F84111E">
      <w:pPr>
        <w:rPr>
          <w:b/>
          <w:bCs/>
          <w:lang w:val="en-GB"/>
        </w:rPr>
      </w:pPr>
      <w:r w:rsidRPr="67656E70">
        <w:rPr>
          <w:lang w:val="en-GB"/>
        </w:rPr>
        <w:t>Casual Relief Teachers (CRTs) play an important role in supporting schools, but the nature of casual relief work creates some additional privacy considerations and risks to manage.</w:t>
      </w:r>
    </w:p>
    <w:p w14:paraId="66D5289E" w14:textId="39136C78" w:rsidR="005D731A" w:rsidRDefault="002B4E63" w:rsidP="5743DC24">
      <w:pPr>
        <w:rPr>
          <w:rFonts w:asciiTheme="majorHAnsi" w:eastAsiaTheme="majorEastAsia" w:hAnsiTheme="majorHAnsi" w:cstheme="majorBidi"/>
          <w:b/>
          <w:bCs/>
          <w:sz w:val="36"/>
          <w:szCs w:val="36"/>
        </w:rPr>
      </w:pPr>
      <w:r>
        <w:rPr>
          <w:rFonts w:asciiTheme="majorHAnsi" w:eastAsiaTheme="majorEastAsia" w:hAnsiTheme="majorHAnsi" w:cstheme="majorBidi"/>
          <w:b/>
          <w:bCs/>
          <w:sz w:val="36"/>
          <w:szCs w:val="36"/>
        </w:rPr>
        <w:t>Definitions</w:t>
      </w:r>
    </w:p>
    <w:p w14:paraId="02D91D04" w14:textId="77777777" w:rsidR="00055F33" w:rsidRDefault="00055F33" w:rsidP="00055F33">
      <w:r>
        <w:t>Information privacy is about managing the way we collect, use, disclose and manage personal and health information.</w:t>
      </w:r>
    </w:p>
    <w:p w14:paraId="5E3AC84A" w14:textId="77777777" w:rsidR="00055F33" w:rsidRDefault="00055F33" w:rsidP="00055F33">
      <w:r w:rsidRPr="00055F33">
        <w:rPr>
          <w:b/>
          <w:bCs/>
        </w:rPr>
        <w:t>Personal information</w:t>
      </w:r>
      <w:r>
        <w:t xml:space="preserve"> is recorded information or opinion, whether true or not, about a person whose identity is apparent, or can reasonably be ascertained, from the information. The information or opinion can be recorded in any form. A person's name, address, phone number and date of birth (age) are all examples of personal information.</w:t>
      </w:r>
    </w:p>
    <w:p w14:paraId="1022B4AD" w14:textId="77777777" w:rsidR="00055F33" w:rsidRDefault="00055F33" w:rsidP="00055F33">
      <w:r w:rsidRPr="00055F33">
        <w:rPr>
          <w:b/>
          <w:bCs/>
        </w:rPr>
        <w:t>Sensitive information</w:t>
      </w:r>
      <w:r>
        <w:t xml:space="preserve"> is a type of personal information with stronger legal protections due to the risk of discrimination. It includes information or opinion about an identifiable person’s racial or ethnic origin, political opinions or affiliations, religious beliefs or affiliations, philosophical beliefs, sexual orientation or practices, criminal record or membership of a trade union.</w:t>
      </w:r>
    </w:p>
    <w:p w14:paraId="1E7A09A5" w14:textId="77777777" w:rsidR="00055F33" w:rsidRDefault="00055F33" w:rsidP="00055F33">
      <w:r w:rsidRPr="00055F33">
        <w:rPr>
          <w:b/>
          <w:bCs/>
        </w:rPr>
        <w:t>Health information</w:t>
      </w:r>
      <w:r>
        <w:t xml:space="preserve"> is information or opinion about an identifiable person’s physical, mental or psychological health or disability. Health information is a type of personal information which, because of its sensitivity, also has different and stronger legal protections. </w:t>
      </w:r>
    </w:p>
    <w:p w14:paraId="05D04D24" w14:textId="4AD0CCA4" w:rsidR="00055F33" w:rsidRDefault="00055F33" w:rsidP="00055F33">
      <w:r>
        <w:t>Note: De-identified information about individuals can become personal information if it is re-identified or if it is at high risk of being re-identified, for example, if it is released to the public or is a small sample size.</w:t>
      </w:r>
    </w:p>
    <w:p w14:paraId="22386C26" w14:textId="79DEA5AE" w:rsidR="001C655A" w:rsidRDefault="00CA4BC7" w:rsidP="002E705E">
      <w:pPr>
        <w:pStyle w:val="Heading2"/>
      </w:pPr>
      <w:r>
        <w:t>Schools’ Privacy Policy</w:t>
      </w:r>
    </w:p>
    <w:p w14:paraId="3AA58684" w14:textId="77777777" w:rsidR="00D94A30" w:rsidRDefault="00D94A30" w:rsidP="00D94A30">
      <w:r>
        <w:t>The Schools’ Privacy Policy describes how Victorian government schools collect and manage personal and health information. It explains:</w:t>
      </w:r>
    </w:p>
    <w:p w14:paraId="51E763CC" w14:textId="77777777" w:rsidR="00D94A30" w:rsidRDefault="00D94A30" w:rsidP="00D94A30">
      <w:pPr>
        <w:pStyle w:val="ListParagraph"/>
        <w:numPr>
          <w:ilvl w:val="0"/>
          <w:numId w:val="18"/>
        </w:numPr>
      </w:pPr>
      <w:r>
        <w:t>what information schools collect</w:t>
      </w:r>
    </w:p>
    <w:p w14:paraId="35E68FF2" w14:textId="77777777" w:rsidR="00D94A30" w:rsidRDefault="00D94A30" w:rsidP="00D94A30">
      <w:pPr>
        <w:pStyle w:val="ListParagraph"/>
        <w:numPr>
          <w:ilvl w:val="0"/>
          <w:numId w:val="18"/>
        </w:numPr>
      </w:pPr>
      <w:r>
        <w:t xml:space="preserve">how and </w:t>
      </w:r>
      <w:proofErr w:type="gramStart"/>
      <w:r>
        <w:t>why</w:t>
      </w:r>
      <w:proofErr w:type="gramEnd"/>
      <w:r>
        <w:t xml:space="preserve"> they collect this information</w:t>
      </w:r>
    </w:p>
    <w:p w14:paraId="553D92C5" w14:textId="40952CDA" w:rsidR="00D94A30" w:rsidRDefault="00D94A30" w:rsidP="00D94A30">
      <w:pPr>
        <w:pStyle w:val="ListParagraph"/>
        <w:numPr>
          <w:ilvl w:val="0"/>
          <w:numId w:val="18"/>
        </w:numPr>
      </w:pPr>
      <w:r>
        <w:t>who it is disclosed or shared with.</w:t>
      </w:r>
    </w:p>
    <w:p w14:paraId="01E66D98" w14:textId="3934FF73" w:rsidR="000F2976" w:rsidRPr="000F2976" w:rsidRDefault="000F2976" w:rsidP="000F2976">
      <w:pPr>
        <w:pStyle w:val="Heading2"/>
        <w:rPr>
          <w:rFonts w:asciiTheme="minorHAnsi" w:eastAsiaTheme="minorEastAsia" w:hAnsiTheme="minorHAnsi" w:cstheme="minorBidi"/>
          <w:b w:val="0"/>
          <w:sz w:val="24"/>
          <w:szCs w:val="22"/>
        </w:rPr>
      </w:pPr>
      <w:r w:rsidRPr="000F2976">
        <w:rPr>
          <w:rFonts w:asciiTheme="minorHAnsi" w:eastAsiaTheme="minorEastAsia" w:hAnsiTheme="minorHAnsi" w:cstheme="minorBidi"/>
          <w:b w:val="0"/>
          <w:sz w:val="24"/>
          <w:szCs w:val="22"/>
        </w:rPr>
        <w:lastRenderedPageBreak/>
        <w:t xml:space="preserve">If a parent asks about privacy or how information is going to be stored or used, </w:t>
      </w:r>
      <w:r w:rsidR="002B4E63">
        <w:rPr>
          <w:rFonts w:asciiTheme="minorHAnsi" w:eastAsiaTheme="minorEastAsia" w:hAnsiTheme="minorHAnsi" w:cstheme="minorBidi"/>
          <w:b w:val="0"/>
          <w:sz w:val="24"/>
          <w:szCs w:val="22"/>
        </w:rPr>
        <w:t>staff</w:t>
      </w:r>
      <w:r w:rsidR="002B4E63" w:rsidRPr="000F2976">
        <w:rPr>
          <w:rFonts w:asciiTheme="minorHAnsi" w:eastAsiaTheme="minorEastAsia" w:hAnsiTheme="minorHAnsi" w:cstheme="minorBidi"/>
          <w:b w:val="0"/>
          <w:sz w:val="24"/>
          <w:szCs w:val="22"/>
        </w:rPr>
        <w:t xml:space="preserve"> </w:t>
      </w:r>
      <w:r w:rsidRPr="000F2976">
        <w:rPr>
          <w:rFonts w:asciiTheme="minorHAnsi" w:eastAsiaTheme="minorEastAsia" w:hAnsiTheme="minorHAnsi" w:cstheme="minorBidi"/>
          <w:b w:val="0"/>
          <w:sz w:val="24"/>
          <w:szCs w:val="22"/>
        </w:rPr>
        <w:t xml:space="preserve">can direct them to the policy and supporting materials for parents (including community language translations) at </w:t>
      </w:r>
      <w:hyperlink r:id="rId12" w:history="1">
        <w:r w:rsidRPr="0005650D">
          <w:rPr>
            <w:rStyle w:val="Hyperlink"/>
            <w:rFonts w:eastAsiaTheme="minorEastAsia" w:cstheme="minorBidi"/>
            <w:b w:val="0"/>
            <w:sz w:val="24"/>
            <w:szCs w:val="22"/>
          </w:rPr>
          <w:t>vic.gov.au/schools-privacy-policy</w:t>
        </w:r>
      </w:hyperlink>
    </w:p>
    <w:p w14:paraId="53B3D7B6" w14:textId="4138C009" w:rsidR="00977F0A" w:rsidRDefault="00805A63" w:rsidP="00AC1F70">
      <w:pPr>
        <w:pStyle w:val="Heading2"/>
      </w:pPr>
      <w:r>
        <w:t xml:space="preserve">CRT </w:t>
      </w:r>
      <w:r w:rsidR="00977F0A">
        <w:t>obligations</w:t>
      </w:r>
    </w:p>
    <w:p w14:paraId="35674FA3" w14:textId="77777777" w:rsidR="00977F0A" w:rsidRDefault="00977F0A" w:rsidP="00977F0A">
      <w:r>
        <w:t xml:space="preserve">All school staff have a responsibility, when handling personal and health information, to collect, use and disclose it only where necessary to perform their duties, or other duties as required or permitted by privacy law. </w:t>
      </w:r>
    </w:p>
    <w:p w14:paraId="5766F6FB" w14:textId="74DDE338" w:rsidR="00977F0A" w:rsidRDefault="00977F0A" w:rsidP="00977F0A">
      <w:r>
        <w:t xml:space="preserve">As a CRT who may be working at several schools, it is especially important </w:t>
      </w:r>
      <w:r w:rsidR="00195636">
        <w:t xml:space="preserve">to </w:t>
      </w:r>
      <w:r>
        <w:t xml:space="preserve">maintain good privacy practices to avoid breaches. Each school will have its own systems and processes, so </w:t>
      </w:r>
      <w:r w:rsidR="00627742">
        <w:t xml:space="preserve">staff </w:t>
      </w:r>
      <w:r>
        <w:t xml:space="preserve">need to take care to ensure student and family information is kept accurate and secure at all times. </w:t>
      </w:r>
    </w:p>
    <w:p w14:paraId="241DE210" w14:textId="58A2D3B3" w:rsidR="00977F0A" w:rsidRDefault="00977F0A" w:rsidP="00977F0A">
      <w:r>
        <w:t xml:space="preserve">Most of the following tips come from real life incidents – </w:t>
      </w:r>
      <w:r w:rsidR="003107DD">
        <w:t>staff</w:t>
      </w:r>
      <w:r>
        <w:t xml:space="preserve"> play a part in ensuring these don’t happen at </w:t>
      </w:r>
      <w:r w:rsidR="003107DD">
        <w:t xml:space="preserve">the </w:t>
      </w:r>
      <w:r>
        <w:t>school.</w:t>
      </w:r>
    </w:p>
    <w:p w14:paraId="1E5C19D8" w14:textId="77777777" w:rsidR="002C6887" w:rsidRDefault="00977F0A" w:rsidP="002C6887">
      <w:pPr>
        <w:pStyle w:val="Heading2"/>
      </w:pPr>
      <w:r>
        <w:t>Top tips for casual relief teachers (CRTs)</w:t>
      </w:r>
    </w:p>
    <w:p w14:paraId="48DBA3CB" w14:textId="77777777" w:rsidR="002C6887" w:rsidRDefault="00977F0A" w:rsidP="002C6887">
      <w:pPr>
        <w:pStyle w:val="ListParagraph"/>
        <w:numPr>
          <w:ilvl w:val="0"/>
          <w:numId w:val="19"/>
        </w:numPr>
      </w:pPr>
      <w:r>
        <w:t xml:space="preserve">Check any logins provided for school systems are secure, including passwords, and never share passwords with other staff or students. </w:t>
      </w:r>
    </w:p>
    <w:p w14:paraId="7404BFDC" w14:textId="174B16FC" w:rsidR="002C6887" w:rsidRPr="00BD3752" w:rsidRDefault="00977F0A" w:rsidP="002C6887">
      <w:pPr>
        <w:pStyle w:val="ListParagraph"/>
        <w:numPr>
          <w:ilvl w:val="0"/>
          <w:numId w:val="19"/>
        </w:numPr>
      </w:pPr>
      <w:r>
        <w:t xml:space="preserve">Do not write passwords on sticky notes or other items that may be found, and </w:t>
      </w:r>
      <w:r w:rsidRPr="00BD3752">
        <w:t>ensure you are not being watched when entering password</w:t>
      </w:r>
      <w:r w:rsidR="006B3DA1" w:rsidRPr="00BD3752">
        <w:t>s</w:t>
      </w:r>
      <w:r w:rsidRPr="00BD3752">
        <w:t>.</w:t>
      </w:r>
    </w:p>
    <w:p w14:paraId="6B947BC1" w14:textId="7223C025" w:rsidR="002C6887" w:rsidRPr="00BD3752" w:rsidRDefault="00977F0A" w:rsidP="002C6887">
      <w:pPr>
        <w:pStyle w:val="ListParagraph"/>
        <w:numPr>
          <w:ilvl w:val="0"/>
          <w:numId w:val="19"/>
        </w:numPr>
      </w:pPr>
      <w:r w:rsidRPr="00BD3752">
        <w:t xml:space="preserve">If leaving </w:t>
      </w:r>
      <w:r w:rsidR="00257841" w:rsidRPr="00BD3752">
        <w:t xml:space="preserve">a </w:t>
      </w:r>
      <w:r w:rsidRPr="00BD3752">
        <w:t xml:space="preserve">device unattended, even if you are still in the classroom, ensure </w:t>
      </w:r>
      <w:r w:rsidR="008A35D5" w:rsidRPr="00BD3752">
        <w:t>it is in view</w:t>
      </w:r>
      <w:r w:rsidRPr="00BD3752">
        <w:t xml:space="preserve"> or lock it to prevent student access.</w:t>
      </w:r>
    </w:p>
    <w:p w14:paraId="16D2D918" w14:textId="61B06F29" w:rsidR="002C6887" w:rsidRPr="00BD3752" w:rsidRDefault="00977F0A" w:rsidP="002C6887">
      <w:pPr>
        <w:pStyle w:val="ListParagraph"/>
        <w:numPr>
          <w:ilvl w:val="0"/>
          <w:numId w:val="19"/>
        </w:numPr>
      </w:pPr>
      <w:r w:rsidRPr="00BD3752">
        <w:t xml:space="preserve">If a student needs to use </w:t>
      </w:r>
      <w:r w:rsidR="008A35D5" w:rsidRPr="00BD3752">
        <w:t xml:space="preserve">a teacher’s </w:t>
      </w:r>
      <w:r w:rsidRPr="00BD3752">
        <w:t xml:space="preserve">device (no other option available), ensure </w:t>
      </w:r>
      <w:r w:rsidR="008A35D5" w:rsidRPr="00BD3752">
        <w:t xml:space="preserve">it is </w:t>
      </w:r>
      <w:r w:rsidRPr="00BD3752">
        <w:t xml:space="preserve">logged out before providing. </w:t>
      </w:r>
    </w:p>
    <w:p w14:paraId="7BD20C0F" w14:textId="77777777" w:rsidR="002C6887" w:rsidRPr="00BD3752" w:rsidRDefault="00977F0A" w:rsidP="002C6887">
      <w:pPr>
        <w:pStyle w:val="ListParagraph"/>
        <w:numPr>
          <w:ilvl w:val="0"/>
          <w:numId w:val="19"/>
        </w:numPr>
      </w:pPr>
      <w:r w:rsidRPr="00BD3752">
        <w:t>Do not log on to a student’s device unless this is needed to fix an issue and remember to log out afterwards.</w:t>
      </w:r>
    </w:p>
    <w:p w14:paraId="1130A6EE" w14:textId="77777777" w:rsidR="002C6887" w:rsidRPr="00BD3752" w:rsidRDefault="00977F0A" w:rsidP="002C6887">
      <w:pPr>
        <w:pStyle w:val="ListParagraph"/>
        <w:numPr>
          <w:ilvl w:val="0"/>
          <w:numId w:val="19"/>
        </w:numPr>
      </w:pPr>
      <w:r w:rsidRPr="00BD3752">
        <w:t>Do not allow students to insert a USB into your device.</w:t>
      </w:r>
    </w:p>
    <w:p w14:paraId="2C114E39" w14:textId="48A55255" w:rsidR="00977F0A" w:rsidRPr="00BD3752" w:rsidRDefault="00977F0A" w:rsidP="002C6887">
      <w:pPr>
        <w:pStyle w:val="ListParagraph"/>
        <w:numPr>
          <w:ilvl w:val="0"/>
          <w:numId w:val="19"/>
        </w:numPr>
      </w:pPr>
      <w:r w:rsidRPr="00BD3752">
        <w:t xml:space="preserve">When discussing personal information with parents or students, ensure no one else can hear </w:t>
      </w:r>
      <w:r w:rsidR="008A35D5" w:rsidRPr="00BD3752">
        <w:t xml:space="preserve">the </w:t>
      </w:r>
      <w:r w:rsidRPr="00BD3752">
        <w:t>conversation.</w:t>
      </w:r>
    </w:p>
    <w:p w14:paraId="28581B69" w14:textId="77777777" w:rsidR="002C6887" w:rsidRPr="00BD3752" w:rsidRDefault="00977F0A" w:rsidP="002C6887">
      <w:pPr>
        <w:pStyle w:val="Heading2"/>
      </w:pPr>
      <w:r w:rsidRPr="00BD3752">
        <w:t>Keeping it safe</w:t>
      </w:r>
    </w:p>
    <w:p w14:paraId="253097A4" w14:textId="77777777" w:rsidR="002C6887" w:rsidRPr="00BD3752" w:rsidRDefault="00977F0A" w:rsidP="002C6887">
      <w:pPr>
        <w:pStyle w:val="ListParagraph"/>
        <w:numPr>
          <w:ilvl w:val="0"/>
          <w:numId w:val="20"/>
        </w:numPr>
      </w:pPr>
      <w:r w:rsidRPr="00BD3752">
        <w:t>Take reasonable steps to ensure that personal and health information is kept secure and protected from misuse, loss and unauthorised disclosure.</w:t>
      </w:r>
    </w:p>
    <w:p w14:paraId="75ED0C55" w14:textId="095469F0" w:rsidR="002C6887" w:rsidRPr="00BD3752" w:rsidRDefault="00977F0A" w:rsidP="002C6887">
      <w:pPr>
        <w:pStyle w:val="ListParagraph"/>
        <w:numPr>
          <w:ilvl w:val="0"/>
          <w:numId w:val="20"/>
        </w:numPr>
      </w:pPr>
      <w:r w:rsidRPr="00BD3752">
        <w:t>Don’t answer questions about students unless you know who yo</w:t>
      </w:r>
      <w:r w:rsidR="00486769" w:rsidRPr="00BD3752">
        <w:t>u’</w:t>
      </w:r>
      <w:r w:rsidRPr="00BD3752">
        <w:t>re talking to, and it is appropriate to share the information with them.</w:t>
      </w:r>
    </w:p>
    <w:p w14:paraId="084A6B28" w14:textId="319935E5" w:rsidR="002C6887" w:rsidRDefault="00977F0A" w:rsidP="002C6887">
      <w:pPr>
        <w:pStyle w:val="ListParagraph"/>
        <w:numPr>
          <w:ilvl w:val="0"/>
          <w:numId w:val="20"/>
        </w:numPr>
      </w:pPr>
      <w:r>
        <w:t>Remember to take care with casual conversations because information access</w:t>
      </w:r>
      <w:r w:rsidR="000A162F">
        <w:t>ed</w:t>
      </w:r>
      <w:r>
        <w:t xml:space="preserve"> at school can only be used for school purposes. </w:t>
      </w:r>
    </w:p>
    <w:p w14:paraId="2067ABC3" w14:textId="5DB56822" w:rsidR="002C6887" w:rsidRDefault="00977F0A" w:rsidP="002C6887">
      <w:pPr>
        <w:pStyle w:val="ListParagraph"/>
        <w:numPr>
          <w:ilvl w:val="0"/>
          <w:numId w:val="20"/>
        </w:numPr>
      </w:pPr>
      <w:r>
        <w:lastRenderedPageBreak/>
        <w:t xml:space="preserve">When saving a document, take time to ensure </w:t>
      </w:r>
      <w:r w:rsidR="000A162F">
        <w:t>it is saved</w:t>
      </w:r>
      <w:r>
        <w:t xml:space="preserve"> in the correct place. Some schools use systems that have student views and staff views – don’t save in the wrong spot. </w:t>
      </w:r>
    </w:p>
    <w:p w14:paraId="646C68F6" w14:textId="1368C74E" w:rsidR="002C6887" w:rsidRDefault="00977F0A" w:rsidP="002C6887">
      <w:pPr>
        <w:pStyle w:val="ListParagraph"/>
        <w:numPr>
          <w:ilvl w:val="0"/>
          <w:numId w:val="20"/>
        </w:numPr>
      </w:pPr>
      <w:r>
        <w:t xml:space="preserve">When handling hard copy documents such as student files, follow </w:t>
      </w:r>
      <w:r w:rsidR="000A162F">
        <w:t xml:space="preserve">the </w:t>
      </w:r>
      <w:r>
        <w:t xml:space="preserve">school’s procedures, such as securing sensitive material in a folder, locked cabinet, or storage area. </w:t>
      </w:r>
    </w:p>
    <w:p w14:paraId="0C888A30" w14:textId="77777777" w:rsidR="002C6887" w:rsidRDefault="00977F0A" w:rsidP="002C6887">
      <w:pPr>
        <w:pStyle w:val="ListParagraph"/>
        <w:numPr>
          <w:ilvl w:val="0"/>
          <w:numId w:val="20"/>
        </w:numPr>
      </w:pPr>
      <w:r>
        <w:t>When emailing, double check email addresses, attachments, links, and conversation strings.</w:t>
      </w:r>
    </w:p>
    <w:p w14:paraId="1C886EC1" w14:textId="1A514147" w:rsidR="002C6887" w:rsidRDefault="00977F0A" w:rsidP="002C6887">
      <w:pPr>
        <w:pStyle w:val="ListParagraph"/>
        <w:numPr>
          <w:ilvl w:val="0"/>
          <w:numId w:val="20"/>
        </w:numPr>
      </w:pPr>
      <w:r>
        <w:t xml:space="preserve">When leaving </w:t>
      </w:r>
      <w:r w:rsidR="00657870">
        <w:t xml:space="preserve">a </w:t>
      </w:r>
      <w:r>
        <w:t xml:space="preserve">desk or a classroom, keep </w:t>
      </w:r>
      <w:r w:rsidR="000A162F">
        <w:t xml:space="preserve">the </w:t>
      </w:r>
      <w:r>
        <w:t xml:space="preserve">desk clear and </w:t>
      </w:r>
      <w:r w:rsidR="000A162F">
        <w:t xml:space="preserve">the </w:t>
      </w:r>
      <w:r>
        <w:t>computer screen locked.</w:t>
      </w:r>
    </w:p>
    <w:p w14:paraId="4D914129" w14:textId="77777777" w:rsidR="002C6887" w:rsidRDefault="00977F0A" w:rsidP="002C6887">
      <w:pPr>
        <w:pStyle w:val="ListParagraph"/>
        <w:numPr>
          <w:ilvl w:val="0"/>
          <w:numId w:val="20"/>
        </w:numPr>
      </w:pPr>
      <w:r>
        <w:t>When using your own mobile device, protect information from view, use strong passwords and screen locks, and remove school apps and data when no longer required.</w:t>
      </w:r>
    </w:p>
    <w:p w14:paraId="39BBF1C3" w14:textId="5256A872" w:rsidR="002C6887" w:rsidRDefault="00977F0A" w:rsidP="002C6887">
      <w:pPr>
        <w:pStyle w:val="ListParagraph"/>
        <w:numPr>
          <w:ilvl w:val="0"/>
          <w:numId w:val="20"/>
        </w:numPr>
      </w:pPr>
      <w:r>
        <w:t xml:space="preserve">When disposing, use shredders or secure bins for duplicates and working papers. De-identification of personal information may be appropriate for some soft copy records. For more information about archiving and disposal of records, email  </w:t>
      </w:r>
      <w:hyperlink r:id="rId13" w:history="1">
        <w:r w:rsidR="002C6887" w:rsidRPr="002C6887">
          <w:rPr>
            <w:rStyle w:val="Hyperlink"/>
            <w:rFonts w:cstheme="minorBidi"/>
          </w:rPr>
          <w:t>archives.records@education.vic.gov.au</w:t>
        </w:r>
      </w:hyperlink>
    </w:p>
    <w:p w14:paraId="1A22952D" w14:textId="3A420CFF" w:rsidR="002C6887" w:rsidRDefault="00977F0A" w:rsidP="002C6887">
      <w:pPr>
        <w:pStyle w:val="ListParagraph"/>
        <w:numPr>
          <w:ilvl w:val="0"/>
          <w:numId w:val="20"/>
        </w:numPr>
      </w:pPr>
      <w:r>
        <w:t xml:space="preserve">If you borrow a school device, do not leave it in </w:t>
      </w:r>
      <w:r w:rsidR="00B10A72">
        <w:t xml:space="preserve">a </w:t>
      </w:r>
      <w:r>
        <w:t>car overnight.</w:t>
      </w:r>
    </w:p>
    <w:p w14:paraId="10A0A290" w14:textId="0433C7F9" w:rsidR="00977F0A" w:rsidRDefault="00977F0A" w:rsidP="002C6887">
      <w:pPr>
        <w:pStyle w:val="ListParagraph"/>
        <w:numPr>
          <w:ilvl w:val="0"/>
          <w:numId w:val="20"/>
        </w:numPr>
      </w:pPr>
      <w:r>
        <w:t xml:space="preserve">If </w:t>
      </w:r>
      <w:r w:rsidR="00391E2E">
        <w:t>an</w:t>
      </w:r>
      <w:r>
        <w:t xml:space="preserve"> unfamiliar system </w:t>
      </w:r>
      <w:r w:rsidR="00391E2E">
        <w:t xml:space="preserve">is </w:t>
      </w:r>
      <w:r>
        <w:t>being used at the school, seek assistance from school staff.</w:t>
      </w:r>
    </w:p>
    <w:p w14:paraId="7D8918B8" w14:textId="77777777" w:rsidR="00977F0A" w:rsidRDefault="00977F0A" w:rsidP="002C6887">
      <w:pPr>
        <w:pStyle w:val="Heading2"/>
      </w:pPr>
      <w:r>
        <w:t>Information in schools</w:t>
      </w:r>
    </w:p>
    <w:p w14:paraId="0F8643B5" w14:textId="6D6F6AB0" w:rsidR="00977F0A" w:rsidRDefault="00977F0A" w:rsidP="00977F0A">
      <w:r>
        <w:t>CRT</w:t>
      </w:r>
      <w:r w:rsidR="00657870">
        <w:t xml:space="preserve">s </w:t>
      </w:r>
      <w:r>
        <w:t xml:space="preserve">have access to important student details about custody arrangements, student behaviour and home addresses. </w:t>
      </w:r>
      <w:r w:rsidR="00657870">
        <w:t>CRTs may</w:t>
      </w:r>
      <w:r>
        <w:t xml:space="preserve"> also have access to health information and medical details. </w:t>
      </w:r>
    </w:p>
    <w:p w14:paraId="2CE029C8" w14:textId="77777777" w:rsidR="00977F0A" w:rsidRDefault="00977F0A" w:rsidP="00977F0A">
      <w:r>
        <w:t xml:space="preserve">All information must be handled with care and </w:t>
      </w:r>
      <w:proofErr w:type="gramStart"/>
      <w:r>
        <w:t>respect,</w:t>
      </w:r>
      <w:proofErr w:type="gramEnd"/>
      <w:r>
        <w:t xml:space="preserve"> however extra care must be taken when using and sharing sensitive and health information because inappropriate use and disclosure can cause greater harm or discrimination to students. </w:t>
      </w:r>
    </w:p>
    <w:p w14:paraId="4F541A24" w14:textId="77777777" w:rsidR="002C6887" w:rsidRDefault="00977F0A" w:rsidP="00977F0A">
      <w:r>
        <w:t>For example:</w:t>
      </w:r>
    </w:p>
    <w:p w14:paraId="1DCFAD31" w14:textId="77777777" w:rsidR="002C6887" w:rsidRDefault="00977F0A" w:rsidP="002C6887">
      <w:pPr>
        <w:pStyle w:val="ListParagraph"/>
        <w:numPr>
          <w:ilvl w:val="0"/>
          <w:numId w:val="21"/>
        </w:numPr>
      </w:pPr>
      <w:r>
        <w:t>if health information is mishandled, it can lead to student anxiety and other issues</w:t>
      </w:r>
    </w:p>
    <w:p w14:paraId="56634589" w14:textId="7971CCEE" w:rsidR="00977F0A" w:rsidRDefault="00977F0A" w:rsidP="002C6887">
      <w:pPr>
        <w:pStyle w:val="ListParagraph"/>
        <w:numPr>
          <w:ilvl w:val="0"/>
          <w:numId w:val="21"/>
        </w:numPr>
      </w:pPr>
      <w:r>
        <w:t>if student home addresses are mishandled, it could lead to safety issues in some circumstances.</w:t>
      </w:r>
    </w:p>
    <w:p w14:paraId="396F79A7" w14:textId="77777777" w:rsidR="00977F0A" w:rsidRDefault="00977F0A" w:rsidP="002C6887">
      <w:pPr>
        <w:pStyle w:val="Heading2"/>
      </w:pPr>
      <w:r>
        <w:t>Guidance and resources</w:t>
      </w:r>
    </w:p>
    <w:p w14:paraId="049AD031" w14:textId="77777777" w:rsidR="00977F0A" w:rsidRDefault="00977F0A" w:rsidP="00977F0A">
      <w:r>
        <w:t>Clear processes and training should be in place to support CRT staff in handling personal information appropriately, including in connection with any software they use – human error is one of the biggest causes of privacy incidents.</w:t>
      </w:r>
    </w:p>
    <w:p w14:paraId="42319715" w14:textId="126DE712" w:rsidR="00977F0A" w:rsidRDefault="00977F0A" w:rsidP="00977F0A">
      <w:r>
        <w:lastRenderedPageBreak/>
        <w:t xml:space="preserve">Check with </w:t>
      </w:r>
      <w:r w:rsidR="003271B9">
        <w:t xml:space="preserve">the </w:t>
      </w:r>
      <w:r>
        <w:t xml:space="preserve">school for guidance and training on any systems or processes </w:t>
      </w:r>
      <w:r w:rsidR="003271B9">
        <w:t xml:space="preserve">to </w:t>
      </w:r>
      <w:r>
        <w:t>use.</w:t>
      </w:r>
    </w:p>
    <w:p w14:paraId="285C8080" w14:textId="77777777" w:rsidR="00C82C51" w:rsidRDefault="00C82C51" w:rsidP="00977F0A">
      <w:r w:rsidRPr="00C82C51">
        <w:t>A range of guidance on privacy and information sharing is available on the Policy and Advisory Library (PAL) – just search for privacy to get started.</w:t>
      </w:r>
    </w:p>
    <w:p w14:paraId="66F5D2C5" w14:textId="0107EEB0" w:rsidR="00977F0A" w:rsidRPr="002E705E" w:rsidRDefault="00977F0A" w:rsidP="00977F0A">
      <w:r>
        <w:t xml:space="preserve">For further help with privacy, speak to the principal or contact the Privacy team at </w:t>
      </w:r>
      <w:hyperlink r:id="rId14" w:history="1">
        <w:r w:rsidR="001E12B5" w:rsidRPr="003D721D">
          <w:rPr>
            <w:rStyle w:val="Hyperlink"/>
            <w:rFonts w:cstheme="minorBidi"/>
          </w:rPr>
          <w:t>privacy@education.vic.gov.au</w:t>
        </w:r>
      </w:hyperlink>
      <w:r w:rsidR="001E12B5">
        <w:t xml:space="preserve"> </w:t>
      </w:r>
      <w:r>
        <w:t>or on 03 8688 7967.</w:t>
      </w:r>
    </w:p>
    <w:sectPr w:rsidR="00977F0A" w:rsidRPr="002E705E" w:rsidSect="005F701C">
      <w:headerReference w:type="even" r:id="rId15"/>
      <w:headerReference w:type="default" r:id="rId16"/>
      <w:footerReference w:type="default" r:id="rId17"/>
      <w:headerReference w:type="first" r:id="rId18"/>
      <w:pgSz w:w="11907" w:h="16840" w:code="9"/>
      <w:pgMar w:top="1313" w:right="1440" w:bottom="1440" w:left="1440" w:header="342"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3B81A" w14:textId="77777777" w:rsidR="00C35DA3" w:rsidRDefault="00C35DA3">
      <w:pPr>
        <w:spacing w:after="0" w:line="240" w:lineRule="auto"/>
      </w:pPr>
      <w:r>
        <w:separator/>
      </w:r>
    </w:p>
  </w:endnote>
  <w:endnote w:type="continuationSeparator" w:id="0">
    <w:p w14:paraId="6B02DB61" w14:textId="77777777" w:rsidR="00C35DA3" w:rsidRDefault="00C35DA3">
      <w:pPr>
        <w:spacing w:after="0" w:line="240" w:lineRule="auto"/>
      </w:pPr>
      <w:r>
        <w:continuationSeparator/>
      </w:r>
    </w:p>
  </w:endnote>
  <w:endnote w:type="continuationNotice" w:id="1">
    <w:p w14:paraId="0D6A9AF1" w14:textId="77777777" w:rsidR="00C35DA3" w:rsidRDefault="00C35D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 w:name="VIC-Light">
    <w:altName w:val="Calibri"/>
    <w:panose1 w:val="00000000000000000000"/>
    <w:charset w:val="00"/>
    <w:family w:val="auto"/>
    <w:notTrueType/>
    <w:pitch w:val="default"/>
    <w:sig w:usb0="00000003" w:usb1="00000000" w:usb2="00000000" w:usb3="00000000" w:csb0="00000001" w:csb1="00000000"/>
  </w:font>
  <w:font w:name="VIC-Regular">
    <w:altName w:val="Calibri"/>
    <w:panose1 w:val="00000500000000000000"/>
    <w:charset w:val="00"/>
    <w:family w:val="auto"/>
    <w:notTrueType/>
    <w:pitch w:val="default"/>
    <w:sig w:usb0="00000003" w:usb1="00000000" w:usb2="00000000" w:usb3="00000000" w:csb0="00000001" w:csb1="00000000"/>
  </w:font>
  <w:font w:name="VIC-Medium">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5A636" w14:textId="74843BAF" w:rsidR="001957FE" w:rsidRDefault="00000000">
    <w:pPr>
      <w:pStyle w:val="Footer"/>
      <w:jc w:val="right"/>
    </w:pPr>
    <w:sdt>
      <w:sdtPr>
        <w:id w:val="689725901"/>
        <w:docPartObj>
          <w:docPartGallery w:val="Page Numbers (Bottom of Page)"/>
          <w:docPartUnique/>
        </w:docPartObj>
      </w:sdtPr>
      <w:sdtEndPr>
        <w:rPr>
          <w:noProof/>
        </w:rPr>
      </w:sdtEndPr>
      <w:sdtContent>
        <w:r w:rsidR="001957FE" w:rsidRPr="00F36794">
          <w:fldChar w:fldCharType="begin"/>
        </w:r>
        <w:r w:rsidR="001957FE" w:rsidRPr="00F36794">
          <w:instrText xml:space="preserve"> PAGE   \* MERGEFORMAT </w:instrText>
        </w:r>
        <w:r w:rsidR="001957FE" w:rsidRPr="00F36794">
          <w:fldChar w:fldCharType="separate"/>
        </w:r>
        <w:r w:rsidR="001957FE" w:rsidRPr="00F36794">
          <w:t>2</w:t>
        </w:r>
        <w:r w:rsidR="001957FE" w:rsidRPr="00F36794">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FDD65" w14:textId="77777777" w:rsidR="00C35DA3" w:rsidRDefault="00C35DA3">
      <w:pPr>
        <w:spacing w:after="0" w:line="240" w:lineRule="auto"/>
      </w:pPr>
      <w:r>
        <w:separator/>
      </w:r>
    </w:p>
  </w:footnote>
  <w:footnote w:type="continuationSeparator" w:id="0">
    <w:p w14:paraId="48AB863D" w14:textId="77777777" w:rsidR="00C35DA3" w:rsidRDefault="00C35DA3">
      <w:pPr>
        <w:spacing w:after="0" w:line="240" w:lineRule="auto"/>
      </w:pPr>
      <w:r>
        <w:continuationSeparator/>
      </w:r>
    </w:p>
  </w:footnote>
  <w:footnote w:type="continuationNotice" w:id="1">
    <w:p w14:paraId="5F514977" w14:textId="77777777" w:rsidR="00C35DA3" w:rsidRDefault="00C35D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DB2F7" w14:textId="11B17DD1" w:rsidR="00E533FE" w:rsidRDefault="00E533FE">
    <w:pPr>
      <w:pStyle w:val="Header"/>
    </w:pPr>
    <w:r>
      <w:rPr>
        <w:noProof/>
      </w:rPr>
      <mc:AlternateContent>
        <mc:Choice Requires="wps">
          <w:drawing>
            <wp:anchor distT="0" distB="0" distL="0" distR="0" simplePos="0" relativeHeight="251658241" behindDoc="0" locked="0" layoutInCell="1" allowOverlap="1" wp14:anchorId="61347106" wp14:editId="2182A985">
              <wp:simplePos x="635" y="635"/>
              <wp:positionH relativeFrom="page">
                <wp:align>center</wp:align>
              </wp:positionH>
              <wp:positionV relativeFrom="page">
                <wp:align>top</wp:align>
              </wp:positionV>
              <wp:extent cx="436880" cy="404495"/>
              <wp:effectExtent l="0" t="0" r="1270" b="14605"/>
              <wp:wrapNone/>
              <wp:docPr id="1161187350"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36880" cy="404495"/>
                      </a:xfrm>
                      <a:prstGeom prst="rect">
                        <a:avLst/>
                      </a:prstGeom>
                      <a:noFill/>
                      <a:ln>
                        <a:noFill/>
                      </a:ln>
                    </wps:spPr>
                    <wps:txbx>
                      <w:txbxContent>
                        <w:p w14:paraId="78C7D2B5" w14:textId="24EB53B4" w:rsidR="00E533FE" w:rsidRPr="00E533FE" w:rsidRDefault="00E533FE" w:rsidP="00E533FE">
                          <w:pPr>
                            <w:spacing w:after="0"/>
                            <w:rPr>
                              <w:rFonts w:ascii="Calibri" w:eastAsia="Calibri" w:hAnsi="Calibri" w:cs="Calibri"/>
                              <w:noProof/>
                              <w:color w:val="000000"/>
                              <w:szCs w:val="24"/>
                            </w:rPr>
                          </w:pPr>
                          <w:r w:rsidRPr="00E533FE">
                            <w:rPr>
                              <w:rFonts w:ascii="Calibri" w:eastAsia="Calibri" w:hAnsi="Calibri" w:cs="Calibri"/>
                              <w:noProof/>
                              <w:color w:val="000000"/>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61347106">
              <v:stroke joinstyle="miter"/>
              <v:path gradientshapeok="t" o:connecttype="rect"/>
            </v:shapetype>
            <v:shape id="Text Box 2" style="position:absolute;margin-left:0;margin-top:0;width:34.4pt;height:31.85pt;z-index:251658241;visibility:visible;mso-wrap-style:none;mso-wrap-distance-left:0;mso-wrap-distance-top:0;mso-wrap-distance-right:0;mso-wrap-distance-bottom:0;mso-position-horizontal:center;mso-position-horizontal-relative:page;mso-position-vertical:top;mso-position-vertical-relative:page;v-text-anchor:top"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EqOCQIAABUEAAAOAAAAZHJzL2Uyb0RvYy54bWysU8Fu2zAMvQ/YPwi6L3a6tEiNOEXWIsOA&#10;oC2QDj0rshQbkERBUmJnXz9KtpOt66nYRaZI+pF8fFrcdVqRo3C+AVPS6SSnRBgOVWP2Jf35sv4y&#10;p8QHZiqmwIiSnoSnd8vPnxatLcQV1KAq4QiCGF+0tqR1CLbIMs9roZmfgBUGgxKcZgGvbp9VjrWI&#10;rlV2lec3WQuusg648B69D32QLhO+lIKHJym9CESVFHsL6XTp3MUzWy5YsXfM1g0f2mAf6EKzxmDR&#10;M9QDC4wcXPMPlG64Aw8yTDjoDKRsuEgz4DTT/M0025pZkWZBcrw90+T/Hyx/PG7tsyOh+wYdLjAS&#10;0lpfeHTGeTrpdPxipwTjSOHpTJvoAuHonH29mc8xwjE0y2ez2+uIkl1+ts6H7wI0iUZJHW4lkcWO&#10;Gx/61DEl1jKwbpRKm1HmLwdiRk926TBaodt1Q9s7qE44jYN+0d7ydYM1N8yHZ+Zws9gmqjU84SEV&#10;tCWFwaKkBvfrPX/MR8IxSkmLSimpQSlTon4YXEQUVTKmt/l1jjc3unejYQ76HlB/U3wKlicz5gU1&#10;mtKBfkUdr2IhDDHDsVxJw2jeh16y+A64WK1SEurHsrAxW8sjdOQpkvjSvTJnB6YDrugRRhmx4g3h&#10;fW7809vVISDtaRuR057IgWrUXtrn8E6iuP+8p6zLa17+BgAA//8DAFBLAwQUAAYACAAAACEAIE5c&#10;69kAAAADAQAADwAAAGRycy9kb3ducmV2LnhtbEyPzW7CQAyE75V4h5WReiubUEFRyAYhJA7cKP05&#10;L1mTpM16o6yBlKev20t7sWXNaPxNvhp8qy7YxyaQgXSSgEIqg2uoMvD6sn1YgIpsydk2EBr4wgir&#10;YnSX28yFKz3j5cCVkhCKmTVQM3eZ1rGs0ds4CR2SaKfQe8ty9pV2vb1KuG/1NEnm2tuG5ENtO9zU&#10;WH4ezt5AM1sHTvFtt/1492lIb/vd7LY35n48rJegGAf+M8MPvqBDIUzHcCYXVWtAivDvFG2+kBZH&#10;2Y9PoItc/2cvvgEAAP//AwBQSwECLQAUAAYACAAAACEAtoM4kv4AAADhAQAAEwAAAAAAAAAAAAAA&#10;AAAAAAAAW0NvbnRlbnRfVHlwZXNdLnhtbFBLAQItABQABgAIAAAAIQA4/SH/1gAAAJQBAAALAAAA&#10;AAAAAAAAAAAAAC8BAABfcmVscy8ucmVsc1BLAQItABQABgAIAAAAIQDfSEqOCQIAABUEAAAOAAAA&#10;AAAAAAAAAAAAAC4CAABkcnMvZTJvRG9jLnhtbFBLAQItABQABgAIAAAAIQAgTlzr2QAAAAMBAAAP&#10;AAAAAAAAAAAAAAAAAGMEAABkcnMvZG93bnJldi54bWxQSwUGAAAAAAQABADzAAAAaQUAAAAA&#10;">
              <v:textbox style="mso-fit-shape-to-text:t" inset="0,15pt,0,0">
                <w:txbxContent>
                  <w:p w:rsidRPr="00E533FE" w:rsidR="00E533FE" w:rsidP="00E533FE" w:rsidRDefault="00E533FE" w14:paraId="78C7D2B5" w14:textId="24EB53B4">
                    <w:pPr>
                      <w:spacing w:after="0"/>
                      <w:rPr>
                        <w:rFonts w:ascii="Calibri" w:hAnsi="Calibri" w:eastAsia="Calibri" w:cs="Calibri"/>
                        <w:noProof/>
                        <w:color w:val="000000"/>
                        <w:szCs w:val="24"/>
                      </w:rPr>
                    </w:pPr>
                    <w:r w:rsidRPr="00E533FE">
                      <w:rPr>
                        <w:rFonts w:ascii="Calibri" w:hAnsi="Calibri" w:eastAsia="Calibri" w:cs="Calibri"/>
                        <w:noProof/>
                        <w:color w:val="000000"/>
                        <w:szCs w:val="24"/>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0AB36" w14:textId="2F43DD82" w:rsidR="00E22446" w:rsidRDefault="00E533FE" w:rsidP="008001BD">
    <w:pPr>
      <w:pStyle w:val="Header"/>
      <w:tabs>
        <w:tab w:val="clear" w:pos="4513"/>
        <w:tab w:val="clear" w:pos="9026"/>
        <w:tab w:val="left" w:pos="3750"/>
        <w:tab w:val="left" w:pos="6960"/>
      </w:tabs>
    </w:pPr>
    <w:r>
      <w:rPr>
        <w:noProof/>
      </w:rPr>
      <mc:AlternateContent>
        <mc:Choice Requires="wps">
          <w:drawing>
            <wp:anchor distT="0" distB="0" distL="0" distR="0" simplePos="0" relativeHeight="251658240" behindDoc="0" locked="0" layoutInCell="1" allowOverlap="1" wp14:anchorId="59959872" wp14:editId="25182F5A">
              <wp:simplePos x="914400" y="215900"/>
              <wp:positionH relativeFrom="page">
                <wp:align>center</wp:align>
              </wp:positionH>
              <wp:positionV relativeFrom="page">
                <wp:align>top</wp:align>
              </wp:positionV>
              <wp:extent cx="436880" cy="404495"/>
              <wp:effectExtent l="0" t="0" r="1270" b="14605"/>
              <wp:wrapNone/>
              <wp:docPr id="83367264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36880" cy="404495"/>
                      </a:xfrm>
                      <a:prstGeom prst="rect">
                        <a:avLst/>
                      </a:prstGeom>
                      <a:noFill/>
                      <a:ln>
                        <a:noFill/>
                      </a:ln>
                    </wps:spPr>
                    <wps:txbx>
                      <w:txbxContent>
                        <w:p w14:paraId="163E1ABA" w14:textId="21F4C261" w:rsidR="00E533FE" w:rsidRPr="00E533FE" w:rsidRDefault="00C6226B" w:rsidP="00E533FE">
                          <w:pPr>
                            <w:spacing w:after="0"/>
                            <w:rPr>
                              <w:rFonts w:ascii="Calibri" w:eastAsia="Calibri" w:hAnsi="Calibri" w:cs="Calibri"/>
                              <w:noProof/>
                              <w:color w:val="000000"/>
                              <w:szCs w:val="24"/>
                            </w:rPr>
                          </w:pPr>
                          <w:r>
                            <w:rPr>
                              <w:rFonts w:ascii="Calibri" w:eastAsia="Calibri" w:hAnsi="Calibri" w:cs="Calibri"/>
                              <w:noProof/>
                              <w:color w:val="000000"/>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59959872">
              <v:stroke joinstyle="miter"/>
              <v:path gradientshapeok="t" o:connecttype="rect"/>
            </v:shapetype>
            <v:shape id="Text Box 3" style="position:absolute;margin-left:0;margin-top:0;width:34.4pt;height:31.85pt;z-index:251658240;visibility:visible;mso-wrap-style:none;mso-wrap-distance-left:0;mso-wrap-distance-top:0;mso-wrap-distance-right:0;mso-wrap-distance-bottom:0;mso-position-horizontal:center;mso-position-horizontal-relative:page;mso-position-vertical:top;mso-position-vertical-relative:page;v-text-anchor:top"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zdRDAIAABwEAAAOAAAAZHJzL2Uyb0RvYy54bWysU8Fu2zAMvQ/YPwi6L3a6tEiNOEXWIsOA&#10;oC2QDj0rshQbkERBUmJnXz9KtpO222nYRaZI+pF8fFrcdVqRo3C+AVPS6SSnRBgOVWP2Jf35sv4y&#10;p8QHZiqmwIiSnoSnd8vPnxatLcQV1KAq4QiCGF+0tqR1CLbIMs9roZmfgBUGgxKcZgGvbp9VjrWI&#10;rlV2lec3WQuusg648B69D32QLhO+lIKHJym9CESVFHsL6XTp3MUzWy5YsXfM1g0f2mD/0IVmjcGi&#10;Z6gHFhg5uOYPKN1wBx5kmHDQGUjZcJFmwGmm+YdptjWzIs2C5Hh7psn/P1j+eNzaZ0dC9w06XGAk&#10;pLW+8OiM83TS6fjFTgnGkcLTmTbRBcLROft6M59jhGNols9mt9cRJbv8bJ0P3wVoEo2SOtxKIosd&#10;Nz70qWNKrGVg3SiVNqPMOwdiRk926TBaodt1pKnedL+D6oRDOej37S1fN1h6w3x4Zg4XjN2iaMMT&#10;HlJBW1IYLEpqcL/+5o/5yDtGKWlRMCU1qGhK1A+D+4jaSsb0Nr/O8eZG9240zEHfA8pwii/C8mTG&#10;vKBGUzrQryjnVSyEIWY4litpGM370CsXnwMXq1VKQhlZFjZma3mEjnRFLl+6V+bsQHjATT3CqCZW&#10;fOC9z41/ers6BGQ/LSVS2xM5MI4STGsdnkvU+Nt7yro86uVvAAAA//8DAFBLAwQUAAYACAAAACEA&#10;IE5c69kAAAADAQAADwAAAGRycy9kb3ducmV2LnhtbEyPzW7CQAyE75V4h5WReiubUEFRyAYhJA7c&#10;KP05L1mTpM16o6yBlKev20t7sWXNaPxNvhp8qy7YxyaQgXSSgEIqg2uoMvD6sn1YgIpsydk2EBr4&#10;wgirYnSX28yFKz3j5cCVkhCKmTVQM3eZ1rGs0ds4CR2SaKfQe8ty9pV2vb1KuG/1NEnm2tuG5ENt&#10;O9zUWH4ezt5AM1sHTvFtt/1492lIb/vd7LY35n48rJegGAf+M8MPvqBDIUzHcCYXVWtAivDvFG2+&#10;kBZH2Y9PoItc/2cvvgEAAP//AwBQSwECLQAUAAYACAAAACEAtoM4kv4AAADhAQAAEwAAAAAAAAAA&#10;AAAAAAAAAAAAW0NvbnRlbnRfVHlwZXNdLnhtbFBLAQItABQABgAIAAAAIQA4/SH/1gAAAJQBAAAL&#10;AAAAAAAAAAAAAAAAAC8BAABfcmVscy8ucmVsc1BLAQItABQABgAIAAAAIQCnOzdRDAIAABwEAAAO&#10;AAAAAAAAAAAAAAAAAC4CAABkcnMvZTJvRG9jLnhtbFBLAQItABQABgAIAAAAIQAgTlzr2QAAAAMB&#10;AAAPAAAAAAAAAAAAAAAAAGYEAABkcnMvZG93bnJldi54bWxQSwUGAAAAAAQABADzAAAAbAUAAAAA&#10;">
              <v:textbox style="mso-fit-shape-to-text:t" inset="0,15pt,0,0">
                <w:txbxContent>
                  <w:p w:rsidRPr="00E533FE" w:rsidR="00E533FE" w:rsidP="00E533FE" w:rsidRDefault="00C6226B" w14:paraId="163E1ABA" w14:textId="21F4C261">
                    <w:pPr>
                      <w:spacing w:after="0"/>
                      <w:rPr>
                        <w:rFonts w:ascii="Calibri" w:hAnsi="Calibri" w:eastAsia="Calibri" w:cs="Calibri"/>
                        <w:noProof/>
                        <w:color w:val="000000"/>
                        <w:szCs w:val="24"/>
                      </w:rPr>
                    </w:pPr>
                    <w:r>
                      <w:rPr>
                        <w:rFonts w:ascii="Calibri" w:hAnsi="Calibri" w:eastAsia="Calibri" w:cs="Calibri"/>
                        <w:noProof/>
                        <w:color w:val="000000"/>
                        <w:szCs w:val="24"/>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F6BB8" w14:textId="6873CFDB" w:rsidR="00E533FE" w:rsidRDefault="00E533FE">
    <w:pPr>
      <w:pStyle w:val="Header"/>
    </w:pPr>
    <w:r>
      <w:rPr>
        <w:noProof/>
      </w:rPr>
      <mc:AlternateContent>
        <mc:Choice Requires="wps">
          <w:drawing>
            <wp:anchor distT="0" distB="0" distL="0" distR="0" simplePos="0" relativeHeight="251658242" behindDoc="0" locked="0" layoutInCell="1" allowOverlap="1" wp14:anchorId="3DF9FF11" wp14:editId="78A42E41">
              <wp:simplePos x="635" y="635"/>
              <wp:positionH relativeFrom="page">
                <wp:align>center</wp:align>
              </wp:positionH>
              <wp:positionV relativeFrom="page">
                <wp:align>top</wp:align>
              </wp:positionV>
              <wp:extent cx="436880" cy="404495"/>
              <wp:effectExtent l="0" t="0" r="1270" b="14605"/>
              <wp:wrapNone/>
              <wp:docPr id="820677796"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36880" cy="404495"/>
                      </a:xfrm>
                      <a:prstGeom prst="rect">
                        <a:avLst/>
                      </a:prstGeom>
                      <a:noFill/>
                      <a:ln>
                        <a:noFill/>
                      </a:ln>
                    </wps:spPr>
                    <wps:txbx>
                      <w:txbxContent>
                        <w:p w14:paraId="75D8DBFF" w14:textId="1B7CB6DB" w:rsidR="00E533FE" w:rsidRPr="00E533FE" w:rsidRDefault="00E533FE" w:rsidP="00E533FE">
                          <w:pPr>
                            <w:spacing w:after="0"/>
                            <w:rPr>
                              <w:rFonts w:ascii="Calibri" w:eastAsia="Calibri" w:hAnsi="Calibri" w:cs="Calibri"/>
                              <w:noProof/>
                              <w:color w:val="000000"/>
                              <w:szCs w:val="24"/>
                            </w:rPr>
                          </w:pPr>
                          <w:r w:rsidRPr="00E533FE">
                            <w:rPr>
                              <w:rFonts w:ascii="Calibri" w:eastAsia="Calibri" w:hAnsi="Calibri" w:cs="Calibri"/>
                              <w:noProof/>
                              <w:color w:val="000000"/>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3DF9FF11">
              <v:stroke joinstyle="miter"/>
              <v:path gradientshapeok="t" o:connecttype="rect"/>
            </v:shapetype>
            <v:shape id="Text Box 1" style="position:absolute;margin-left:0;margin-top:0;width:34.4pt;height:31.85pt;z-index:251658242;visibility:visible;mso-wrap-style:none;mso-wrap-distance-left:0;mso-wrap-distance-top:0;mso-wrap-distance-right:0;mso-wrap-distance-bottom:0;mso-position-horizontal:center;mso-position-horizontal-relative:page;mso-position-vertical:top;mso-position-vertical-relative:page;v-text-anchor:top"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AXDgIAABwEAAAOAAAAZHJzL2Uyb0RvYy54bWysU8Fu2zAMvQ/YPwi6L3aytEiNOEXWIsOA&#10;oC2QDj0rshQbkERBUmJnXz9KtpOt22nYRaZI+pF8fFred1qRk3C+AVPS6SSnRBgOVWMOJf3+uvm0&#10;oMQHZiqmwIiSnoWn96uPH5atLcQMalCVcARBjC9aW9I6BFtkmee10MxPwAqDQQlOs4BXd8gqx1pE&#10;1yqb5flt1oKrrAMuvEfvYx+kq4QvpeDhWUovAlElxd5COl069/HMVktWHByzdcOHNtg/dKFZY7Do&#10;BeqRBUaOrvkDSjfcgQcZJhx0BlI2XKQZcJpp/m6aXc2sSLMgOd5eaPL/D5Y/nXb2xZHQfYEOFxgJ&#10;aa0vPDrjPJ10On6xU4JxpPB8oU10gXB0zj/fLhYY4Ria5/P53U1Eya4/W+fDVwGaRKOkDreSyGKn&#10;rQ996pgSaxnYNEqlzSjzmwMxoye7dhit0O070lQlnY3d76E641AO+n17yzcNlt4yH16YwwVjtyja&#10;8IyHVNCWFAaLkhrcj7/5Yz7yjlFKWhRMSQ0qmhL1zeA+oraSMb3Lb3K8udG9Hw1z1A+AMpzii7A8&#10;mTEvqNGUDvQbynkdC2GIGY7lShpG8yH0ysXnwMV6nZJQRpaFrdlZHqEjXZHL1+6NOTsQHnBTTzCq&#10;iRXveO9z45/ero8B2U9LidT2RA6MowTTWofnEjX+6z1lXR/16icAAAD//wMAUEsDBBQABgAIAAAA&#10;IQAgTlzr2QAAAAMBAAAPAAAAZHJzL2Rvd25yZXYueG1sTI/NbsJADITvlXiHlZF6K5tQQVHIBiEk&#10;Dtwo/TkvWZOkzXqjrIGUp6/bS3uxZc1o/E2+GnyrLtjHJpCBdJKAQiqDa6gy8PqyfViAimzJ2TYQ&#10;GvjCCKtidJfbzIUrPePlwJWSEIqZNVAzd5nWsazR2zgJHZJop9B7y3L2lXa9vUq4b/U0Seba24bk&#10;Q2073NRYfh7O3kAzWwdO8W23/Xj3aUhv+93stjfmfjysl6AYB/4zww++oEMhTMdwJhdVa0CK8O8U&#10;bb6QFkfZj0+gi1z/Zy++AQAA//8DAFBLAQItABQABgAIAAAAIQC2gziS/gAAAOEBAAATAAAAAAAA&#10;AAAAAAAAAAAAAABbQ29udGVudF9UeXBlc10ueG1sUEsBAi0AFAAGAAgAAAAhADj9If/WAAAAlAEA&#10;AAsAAAAAAAAAAAAAAAAALwEAAF9yZWxzLy5yZWxzUEsBAi0AFAAGAAgAAAAhABD64BcOAgAAHAQA&#10;AA4AAAAAAAAAAAAAAAAALgIAAGRycy9lMm9Eb2MueG1sUEsBAi0AFAAGAAgAAAAhACBOXOvZAAAA&#10;AwEAAA8AAAAAAAAAAAAAAAAAaAQAAGRycy9kb3ducmV2LnhtbFBLBQYAAAAABAAEAPMAAABuBQAA&#10;AAA=&#10;">
              <v:textbox style="mso-fit-shape-to-text:t" inset="0,15pt,0,0">
                <w:txbxContent>
                  <w:p w:rsidRPr="00E533FE" w:rsidR="00E533FE" w:rsidP="00E533FE" w:rsidRDefault="00E533FE" w14:paraId="75D8DBFF" w14:textId="1B7CB6DB">
                    <w:pPr>
                      <w:spacing w:after="0"/>
                      <w:rPr>
                        <w:rFonts w:ascii="Calibri" w:hAnsi="Calibri" w:eastAsia="Calibri" w:cs="Calibri"/>
                        <w:noProof/>
                        <w:color w:val="000000"/>
                        <w:szCs w:val="24"/>
                      </w:rPr>
                    </w:pPr>
                    <w:r w:rsidRPr="00E533FE">
                      <w:rPr>
                        <w:rFonts w:ascii="Calibri" w:hAnsi="Calibri" w:eastAsia="Calibri" w:cs="Calibri"/>
                        <w:noProof/>
                        <w:color w:val="000000"/>
                        <w:szCs w:val="24"/>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E212F"/>
    <w:multiLevelType w:val="hybridMultilevel"/>
    <w:tmpl w:val="CFC8BFD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0F7E19B6"/>
    <w:multiLevelType w:val="hybridMultilevel"/>
    <w:tmpl w:val="0496656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11576FB3"/>
    <w:multiLevelType w:val="hybridMultilevel"/>
    <w:tmpl w:val="D738376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141176C8"/>
    <w:multiLevelType w:val="hybridMultilevel"/>
    <w:tmpl w:val="430CA3AC"/>
    <w:lvl w:ilvl="0" w:tplc="F9D4F7C6">
      <w:start w:val="1"/>
      <w:numFmt w:val="decimal"/>
      <w:lvlText w:val="%1."/>
      <w:lvlJc w:val="left"/>
      <w:pPr>
        <w:ind w:left="502"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7F125E4"/>
    <w:multiLevelType w:val="hybridMultilevel"/>
    <w:tmpl w:val="9B78CB7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14927E9"/>
    <w:multiLevelType w:val="hybridMultilevel"/>
    <w:tmpl w:val="FEE072A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4B158ED"/>
    <w:multiLevelType w:val="hybridMultilevel"/>
    <w:tmpl w:val="88D25E4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311F36D2"/>
    <w:multiLevelType w:val="hybridMultilevel"/>
    <w:tmpl w:val="A3F217B6"/>
    <w:lvl w:ilvl="0" w:tplc="7FECF716">
      <w:start w:val="1"/>
      <w:numFmt w:val="decimal"/>
      <w:pStyle w:val="Heading3numbered"/>
      <w:lvlText w:val="%1."/>
      <w:lvlJc w:val="left"/>
      <w:pPr>
        <w:tabs>
          <w:tab w:val="num" w:pos="397"/>
        </w:tabs>
        <w:ind w:left="397" w:hanging="397"/>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662004C"/>
    <w:multiLevelType w:val="hybridMultilevel"/>
    <w:tmpl w:val="D5A003C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3B1423A2"/>
    <w:multiLevelType w:val="hybridMultilevel"/>
    <w:tmpl w:val="6596A7F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404850FA"/>
    <w:multiLevelType w:val="hybridMultilevel"/>
    <w:tmpl w:val="C7A6DFFC"/>
    <w:lvl w:ilvl="0" w:tplc="0C09000F">
      <w:start w:val="1"/>
      <w:numFmt w:val="decimal"/>
      <w:lvlText w:val="%1."/>
      <w:lvlJc w:val="left"/>
      <w:pPr>
        <w:ind w:left="720" w:hanging="360"/>
      </w:pPr>
    </w:lvl>
    <w:lvl w:ilvl="1" w:tplc="0C09001B">
      <w:start w:val="1"/>
      <w:numFmt w:val="lowerRoman"/>
      <w:lvlText w:val="%2."/>
      <w:lvlJc w:val="righ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58A61736"/>
    <w:multiLevelType w:val="hybridMultilevel"/>
    <w:tmpl w:val="17743AC8"/>
    <w:lvl w:ilvl="0" w:tplc="DA80DB78">
      <w:start w:val="1"/>
      <w:numFmt w:val="bullet"/>
      <w:lvlText w:val=""/>
      <w:lvlJc w:val="left"/>
      <w:pPr>
        <w:ind w:left="720" w:hanging="360"/>
      </w:pPr>
      <w:rPr>
        <w:rFonts w:ascii="Symbol" w:eastAsiaTheme="minorEastAsia" w:hAnsi="Symbol"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25700E9"/>
    <w:multiLevelType w:val="hybridMultilevel"/>
    <w:tmpl w:val="45AAFFC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719C3CF8"/>
    <w:multiLevelType w:val="hybridMultilevel"/>
    <w:tmpl w:val="C3A8B5A2"/>
    <w:lvl w:ilvl="0" w:tplc="80C44B12">
      <w:start w:val="1"/>
      <w:numFmt w:val="bullet"/>
      <w:pStyle w:val="BULLETL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815684486">
    <w:abstractNumId w:val="13"/>
  </w:num>
  <w:num w:numId="2" w16cid:durableId="1235162751">
    <w:abstractNumId w:val="3"/>
  </w:num>
  <w:num w:numId="3" w16cid:durableId="338238607">
    <w:abstractNumId w:val="3"/>
    <w:lvlOverride w:ilvl="0">
      <w:startOverride w:val="1"/>
    </w:lvlOverride>
  </w:num>
  <w:num w:numId="4" w16cid:durableId="1090202220">
    <w:abstractNumId w:val="7"/>
  </w:num>
  <w:num w:numId="5" w16cid:durableId="931934152">
    <w:abstractNumId w:val="7"/>
    <w:lvlOverride w:ilvl="0">
      <w:startOverride w:val="1"/>
    </w:lvlOverride>
  </w:num>
  <w:num w:numId="6" w16cid:durableId="863859233">
    <w:abstractNumId w:val="7"/>
    <w:lvlOverride w:ilvl="0">
      <w:startOverride w:val="1"/>
    </w:lvlOverride>
  </w:num>
  <w:num w:numId="7" w16cid:durableId="92366820">
    <w:abstractNumId w:val="7"/>
    <w:lvlOverride w:ilvl="0">
      <w:startOverride w:val="1"/>
    </w:lvlOverride>
  </w:num>
  <w:num w:numId="8" w16cid:durableId="1147016623">
    <w:abstractNumId w:val="7"/>
    <w:lvlOverride w:ilvl="0">
      <w:startOverride w:val="1"/>
    </w:lvlOverride>
  </w:num>
  <w:num w:numId="9" w16cid:durableId="1236209517">
    <w:abstractNumId w:val="8"/>
  </w:num>
  <w:num w:numId="10" w16cid:durableId="1173883884">
    <w:abstractNumId w:val="9"/>
  </w:num>
  <w:num w:numId="11" w16cid:durableId="1635401250">
    <w:abstractNumId w:val="13"/>
  </w:num>
  <w:num w:numId="12" w16cid:durableId="336346159">
    <w:abstractNumId w:val="13"/>
  </w:num>
  <w:num w:numId="13" w16cid:durableId="1165323284">
    <w:abstractNumId w:val="0"/>
  </w:num>
  <w:num w:numId="14" w16cid:durableId="1497452069">
    <w:abstractNumId w:val="4"/>
  </w:num>
  <w:num w:numId="15" w16cid:durableId="483549013">
    <w:abstractNumId w:val="5"/>
  </w:num>
  <w:num w:numId="16" w16cid:durableId="1012531492">
    <w:abstractNumId w:val="11"/>
  </w:num>
  <w:num w:numId="17" w16cid:durableId="1899585680">
    <w:abstractNumId w:val="10"/>
  </w:num>
  <w:num w:numId="18" w16cid:durableId="1335062165">
    <w:abstractNumId w:val="6"/>
  </w:num>
  <w:num w:numId="19" w16cid:durableId="1999260969">
    <w:abstractNumId w:val="12"/>
  </w:num>
  <w:num w:numId="20" w16cid:durableId="1259214455">
    <w:abstractNumId w:val="1"/>
  </w:num>
  <w:num w:numId="21" w16cid:durableId="764826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E0E"/>
    <w:rsid w:val="00021C58"/>
    <w:rsid w:val="0003196D"/>
    <w:rsid w:val="00031E3F"/>
    <w:rsid w:val="000346BD"/>
    <w:rsid w:val="0003665A"/>
    <w:rsid w:val="00036782"/>
    <w:rsid w:val="00042F0B"/>
    <w:rsid w:val="000519A2"/>
    <w:rsid w:val="00054498"/>
    <w:rsid w:val="0005468A"/>
    <w:rsid w:val="00055F33"/>
    <w:rsid w:val="000563AB"/>
    <w:rsid w:val="0005650D"/>
    <w:rsid w:val="000720E2"/>
    <w:rsid w:val="0007523E"/>
    <w:rsid w:val="0009130D"/>
    <w:rsid w:val="00091321"/>
    <w:rsid w:val="00091556"/>
    <w:rsid w:val="00092C45"/>
    <w:rsid w:val="00095FDA"/>
    <w:rsid w:val="000A162F"/>
    <w:rsid w:val="000A175F"/>
    <w:rsid w:val="000A1EB8"/>
    <w:rsid w:val="000B3183"/>
    <w:rsid w:val="000B739B"/>
    <w:rsid w:val="000C135A"/>
    <w:rsid w:val="000C223E"/>
    <w:rsid w:val="000F1FC8"/>
    <w:rsid w:val="000F2976"/>
    <w:rsid w:val="000F559A"/>
    <w:rsid w:val="00100F30"/>
    <w:rsid w:val="00101C39"/>
    <w:rsid w:val="00102C32"/>
    <w:rsid w:val="00104C7B"/>
    <w:rsid w:val="001065BF"/>
    <w:rsid w:val="00106807"/>
    <w:rsid w:val="0011286C"/>
    <w:rsid w:val="00113F0E"/>
    <w:rsid w:val="00114B2B"/>
    <w:rsid w:val="0011771B"/>
    <w:rsid w:val="00134148"/>
    <w:rsid w:val="001356D8"/>
    <w:rsid w:val="0014030D"/>
    <w:rsid w:val="0014576F"/>
    <w:rsid w:val="001524C2"/>
    <w:rsid w:val="0015654A"/>
    <w:rsid w:val="00166A67"/>
    <w:rsid w:val="001728CB"/>
    <w:rsid w:val="00184434"/>
    <w:rsid w:val="00185D67"/>
    <w:rsid w:val="001907EC"/>
    <w:rsid w:val="00195636"/>
    <w:rsid w:val="001957FE"/>
    <w:rsid w:val="001A00EF"/>
    <w:rsid w:val="001A1E18"/>
    <w:rsid w:val="001A4834"/>
    <w:rsid w:val="001A4C00"/>
    <w:rsid w:val="001A7A3B"/>
    <w:rsid w:val="001C3501"/>
    <w:rsid w:val="001C533B"/>
    <w:rsid w:val="001C655A"/>
    <w:rsid w:val="001D3BBF"/>
    <w:rsid w:val="001E11CB"/>
    <w:rsid w:val="001E12B5"/>
    <w:rsid w:val="001E12CE"/>
    <w:rsid w:val="001E3DA0"/>
    <w:rsid w:val="001E40D5"/>
    <w:rsid w:val="001E7F6D"/>
    <w:rsid w:val="001F2C1F"/>
    <w:rsid w:val="001F36BB"/>
    <w:rsid w:val="002159A4"/>
    <w:rsid w:val="0022015C"/>
    <w:rsid w:val="0022177A"/>
    <w:rsid w:val="00222BFA"/>
    <w:rsid w:val="0023141A"/>
    <w:rsid w:val="00235E29"/>
    <w:rsid w:val="00245CF7"/>
    <w:rsid w:val="0025150B"/>
    <w:rsid w:val="00254855"/>
    <w:rsid w:val="00254933"/>
    <w:rsid w:val="00255E3E"/>
    <w:rsid w:val="00257841"/>
    <w:rsid w:val="00261489"/>
    <w:rsid w:val="00261EC7"/>
    <w:rsid w:val="002625BF"/>
    <w:rsid w:val="0026425B"/>
    <w:rsid w:val="00266129"/>
    <w:rsid w:val="00267CCC"/>
    <w:rsid w:val="002748A5"/>
    <w:rsid w:val="00282357"/>
    <w:rsid w:val="00296BEB"/>
    <w:rsid w:val="00297DA2"/>
    <w:rsid w:val="002A2A5A"/>
    <w:rsid w:val="002B086B"/>
    <w:rsid w:val="002B0B9C"/>
    <w:rsid w:val="002B1B7F"/>
    <w:rsid w:val="002B354F"/>
    <w:rsid w:val="002B481F"/>
    <w:rsid w:val="002B4E63"/>
    <w:rsid w:val="002C0100"/>
    <w:rsid w:val="002C6887"/>
    <w:rsid w:val="002C71DC"/>
    <w:rsid w:val="002D1958"/>
    <w:rsid w:val="002D3857"/>
    <w:rsid w:val="002D42BE"/>
    <w:rsid w:val="002D5418"/>
    <w:rsid w:val="002E4BE6"/>
    <w:rsid w:val="002E705E"/>
    <w:rsid w:val="002F0A81"/>
    <w:rsid w:val="002F20C1"/>
    <w:rsid w:val="0030211C"/>
    <w:rsid w:val="003057CA"/>
    <w:rsid w:val="003107DD"/>
    <w:rsid w:val="00311FEB"/>
    <w:rsid w:val="003143B7"/>
    <w:rsid w:val="00314C15"/>
    <w:rsid w:val="0031500F"/>
    <w:rsid w:val="003271B9"/>
    <w:rsid w:val="00331846"/>
    <w:rsid w:val="00344E75"/>
    <w:rsid w:val="00345704"/>
    <w:rsid w:val="00346214"/>
    <w:rsid w:val="0035111E"/>
    <w:rsid w:val="0035434E"/>
    <w:rsid w:val="0035656A"/>
    <w:rsid w:val="0036778A"/>
    <w:rsid w:val="00371E83"/>
    <w:rsid w:val="003765C2"/>
    <w:rsid w:val="00391E2E"/>
    <w:rsid w:val="003952DF"/>
    <w:rsid w:val="00397BD8"/>
    <w:rsid w:val="003A3D08"/>
    <w:rsid w:val="003A6C90"/>
    <w:rsid w:val="003C75CA"/>
    <w:rsid w:val="003D18F0"/>
    <w:rsid w:val="003D3B22"/>
    <w:rsid w:val="003E2E9B"/>
    <w:rsid w:val="003F0403"/>
    <w:rsid w:val="003F0F95"/>
    <w:rsid w:val="003F2F95"/>
    <w:rsid w:val="00402CA1"/>
    <w:rsid w:val="004036B1"/>
    <w:rsid w:val="00405C27"/>
    <w:rsid w:val="004100B9"/>
    <w:rsid w:val="00411135"/>
    <w:rsid w:val="00412AFF"/>
    <w:rsid w:val="004159EA"/>
    <w:rsid w:val="00415C8A"/>
    <w:rsid w:val="0041620A"/>
    <w:rsid w:val="004274F4"/>
    <w:rsid w:val="00427687"/>
    <w:rsid w:val="00431522"/>
    <w:rsid w:val="00431762"/>
    <w:rsid w:val="00442587"/>
    <w:rsid w:val="004430F4"/>
    <w:rsid w:val="00455E1E"/>
    <w:rsid w:val="0046679A"/>
    <w:rsid w:val="004731BF"/>
    <w:rsid w:val="004813D2"/>
    <w:rsid w:val="00486769"/>
    <w:rsid w:val="00492127"/>
    <w:rsid w:val="004A3B7B"/>
    <w:rsid w:val="004B2478"/>
    <w:rsid w:val="004B4F35"/>
    <w:rsid w:val="004B76E3"/>
    <w:rsid w:val="004C6AD4"/>
    <w:rsid w:val="004C7F44"/>
    <w:rsid w:val="004D7A9C"/>
    <w:rsid w:val="004E06C4"/>
    <w:rsid w:val="004F2016"/>
    <w:rsid w:val="004F401E"/>
    <w:rsid w:val="00503402"/>
    <w:rsid w:val="00504494"/>
    <w:rsid w:val="005046BC"/>
    <w:rsid w:val="00507E3E"/>
    <w:rsid w:val="00517110"/>
    <w:rsid w:val="005266AE"/>
    <w:rsid w:val="0052763D"/>
    <w:rsid w:val="00532CEF"/>
    <w:rsid w:val="005352F0"/>
    <w:rsid w:val="0054336A"/>
    <w:rsid w:val="00545E90"/>
    <w:rsid w:val="005556D4"/>
    <w:rsid w:val="00556058"/>
    <w:rsid w:val="00560503"/>
    <w:rsid w:val="0056292F"/>
    <w:rsid w:val="005636B8"/>
    <w:rsid w:val="005645A5"/>
    <w:rsid w:val="0059127F"/>
    <w:rsid w:val="00591EFE"/>
    <w:rsid w:val="00594B31"/>
    <w:rsid w:val="00596FBF"/>
    <w:rsid w:val="005A3114"/>
    <w:rsid w:val="005A3EEF"/>
    <w:rsid w:val="005A6BD7"/>
    <w:rsid w:val="005B3D55"/>
    <w:rsid w:val="005B689E"/>
    <w:rsid w:val="005D6DAE"/>
    <w:rsid w:val="005D731A"/>
    <w:rsid w:val="005E0790"/>
    <w:rsid w:val="005E3E50"/>
    <w:rsid w:val="005E5E4F"/>
    <w:rsid w:val="005E6447"/>
    <w:rsid w:val="005F1521"/>
    <w:rsid w:val="005F701C"/>
    <w:rsid w:val="005F72BE"/>
    <w:rsid w:val="006057B1"/>
    <w:rsid w:val="006133A3"/>
    <w:rsid w:val="0061509E"/>
    <w:rsid w:val="00617FE1"/>
    <w:rsid w:val="00627742"/>
    <w:rsid w:val="006336A5"/>
    <w:rsid w:val="00657870"/>
    <w:rsid w:val="006634DA"/>
    <w:rsid w:val="00677FC5"/>
    <w:rsid w:val="00694A53"/>
    <w:rsid w:val="00697323"/>
    <w:rsid w:val="006A203B"/>
    <w:rsid w:val="006A4091"/>
    <w:rsid w:val="006A7CD9"/>
    <w:rsid w:val="006B225E"/>
    <w:rsid w:val="006B245F"/>
    <w:rsid w:val="006B3DA1"/>
    <w:rsid w:val="006B7E25"/>
    <w:rsid w:val="006C2384"/>
    <w:rsid w:val="006C4CC7"/>
    <w:rsid w:val="006C528E"/>
    <w:rsid w:val="006D38C6"/>
    <w:rsid w:val="006D4C9D"/>
    <w:rsid w:val="006D56F4"/>
    <w:rsid w:val="006D78D4"/>
    <w:rsid w:val="006E3128"/>
    <w:rsid w:val="006E60D8"/>
    <w:rsid w:val="006F59AC"/>
    <w:rsid w:val="006F78B5"/>
    <w:rsid w:val="00712431"/>
    <w:rsid w:val="00722C3D"/>
    <w:rsid w:val="00726F14"/>
    <w:rsid w:val="007278D5"/>
    <w:rsid w:val="00733158"/>
    <w:rsid w:val="007337E0"/>
    <w:rsid w:val="00733BF2"/>
    <w:rsid w:val="0073583A"/>
    <w:rsid w:val="007375D8"/>
    <w:rsid w:val="00757F9B"/>
    <w:rsid w:val="00763429"/>
    <w:rsid w:val="007669FF"/>
    <w:rsid w:val="00766B1F"/>
    <w:rsid w:val="00770385"/>
    <w:rsid w:val="007726BF"/>
    <w:rsid w:val="007850A8"/>
    <w:rsid w:val="00785E4A"/>
    <w:rsid w:val="00790EE4"/>
    <w:rsid w:val="007913B2"/>
    <w:rsid w:val="00796B7A"/>
    <w:rsid w:val="007A65F5"/>
    <w:rsid w:val="007C11D2"/>
    <w:rsid w:val="007C340D"/>
    <w:rsid w:val="007C7541"/>
    <w:rsid w:val="007D2F3C"/>
    <w:rsid w:val="007D3A13"/>
    <w:rsid w:val="007E2B72"/>
    <w:rsid w:val="007F0817"/>
    <w:rsid w:val="008001BD"/>
    <w:rsid w:val="00800DF2"/>
    <w:rsid w:val="008028B8"/>
    <w:rsid w:val="00805A63"/>
    <w:rsid w:val="0081044B"/>
    <w:rsid w:val="008144F8"/>
    <w:rsid w:val="00814971"/>
    <w:rsid w:val="00821D3F"/>
    <w:rsid w:val="00822F0A"/>
    <w:rsid w:val="00823265"/>
    <w:rsid w:val="008242FD"/>
    <w:rsid w:val="00825258"/>
    <w:rsid w:val="0082643C"/>
    <w:rsid w:val="00826982"/>
    <w:rsid w:val="008339AF"/>
    <w:rsid w:val="008359F1"/>
    <w:rsid w:val="008373D6"/>
    <w:rsid w:val="008656A5"/>
    <w:rsid w:val="00866E11"/>
    <w:rsid w:val="00872D5E"/>
    <w:rsid w:val="00873B3D"/>
    <w:rsid w:val="00874E28"/>
    <w:rsid w:val="00883232"/>
    <w:rsid w:val="008935F8"/>
    <w:rsid w:val="00895261"/>
    <w:rsid w:val="008A31BF"/>
    <w:rsid w:val="008A35D5"/>
    <w:rsid w:val="008A6EC2"/>
    <w:rsid w:val="008A7AB4"/>
    <w:rsid w:val="008B0AFA"/>
    <w:rsid w:val="008B2B6E"/>
    <w:rsid w:val="008B4064"/>
    <w:rsid w:val="008C1A04"/>
    <w:rsid w:val="008C2583"/>
    <w:rsid w:val="008D147F"/>
    <w:rsid w:val="008D15A0"/>
    <w:rsid w:val="008D670A"/>
    <w:rsid w:val="008D7ED0"/>
    <w:rsid w:val="008E1DDB"/>
    <w:rsid w:val="008E1F38"/>
    <w:rsid w:val="008E4610"/>
    <w:rsid w:val="008E49DD"/>
    <w:rsid w:val="008E5E0B"/>
    <w:rsid w:val="008F4DD4"/>
    <w:rsid w:val="00901AFB"/>
    <w:rsid w:val="009043C2"/>
    <w:rsid w:val="009113F1"/>
    <w:rsid w:val="0091338D"/>
    <w:rsid w:val="00913627"/>
    <w:rsid w:val="0091578E"/>
    <w:rsid w:val="00921A73"/>
    <w:rsid w:val="0093436F"/>
    <w:rsid w:val="00942177"/>
    <w:rsid w:val="00961D2F"/>
    <w:rsid w:val="00962E0E"/>
    <w:rsid w:val="00966343"/>
    <w:rsid w:val="009674E2"/>
    <w:rsid w:val="00977F0A"/>
    <w:rsid w:val="009978FE"/>
    <w:rsid w:val="00997983"/>
    <w:rsid w:val="009A53B9"/>
    <w:rsid w:val="009A6627"/>
    <w:rsid w:val="009B433A"/>
    <w:rsid w:val="009C19EB"/>
    <w:rsid w:val="009C1A2B"/>
    <w:rsid w:val="009C5579"/>
    <w:rsid w:val="009D61F3"/>
    <w:rsid w:val="009E0BF5"/>
    <w:rsid w:val="009E301E"/>
    <w:rsid w:val="009E3F3B"/>
    <w:rsid w:val="009F2334"/>
    <w:rsid w:val="00A076F0"/>
    <w:rsid w:val="00A14376"/>
    <w:rsid w:val="00A23582"/>
    <w:rsid w:val="00A261A5"/>
    <w:rsid w:val="00A40A38"/>
    <w:rsid w:val="00A66EBD"/>
    <w:rsid w:val="00A71E81"/>
    <w:rsid w:val="00A72930"/>
    <w:rsid w:val="00A840D2"/>
    <w:rsid w:val="00A95E6A"/>
    <w:rsid w:val="00A97BAD"/>
    <w:rsid w:val="00AB19B2"/>
    <w:rsid w:val="00AB5898"/>
    <w:rsid w:val="00AC06F1"/>
    <w:rsid w:val="00AC0E92"/>
    <w:rsid w:val="00AC1F70"/>
    <w:rsid w:val="00AD251E"/>
    <w:rsid w:val="00AD2991"/>
    <w:rsid w:val="00AE0CD1"/>
    <w:rsid w:val="00AE334E"/>
    <w:rsid w:val="00AE4A36"/>
    <w:rsid w:val="00AE5447"/>
    <w:rsid w:val="00AE743E"/>
    <w:rsid w:val="00AF6D37"/>
    <w:rsid w:val="00AF7226"/>
    <w:rsid w:val="00B10251"/>
    <w:rsid w:val="00B10A72"/>
    <w:rsid w:val="00B12B7E"/>
    <w:rsid w:val="00B20323"/>
    <w:rsid w:val="00B32990"/>
    <w:rsid w:val="00B37C19"/>
    <w:rsid w:val="00B52C0B"/>
    <w:rsid w:val="00B52DC5"/>
    <w:rsid w:val="00B55F7D"/>
    <w:rsid w:val="00B67AC9"/>
    <w:rsid w:val="00B71224"/>
    <w:rsid w:val="00B721A8"/>
    <w:rsid w:val="00B84949"/>
    <w:rsid w:val="00B941CB"/>
    <w:rsid w:val="00B965CE"/>
    <w:rsid w:val="00BA499F"/>
    <w:rsid w:val="00BA5AF0"/>
    <w:rsid w:val="00BB4626"/>
    <w:rsid w:val="00BC599B"/>
    <w:rsid w:val="00BD2CEF"/>
    <w:rsid w:val="00BD3752"/>
    <w:rsid w:val="00BD3EB3"/>
    <w:rsid w:val="00BE6E33"/>
    <w:rsid w:val="00C00A0A"/>
    <w:rsid w:val="00C030C5"/>
    <w:rsid w:val="00C03246"/>
    <w:rsid w:val="00C04C65"/>
    <w:rsid w:val="00C12897"/>
    <w:rsid w:val="00C13431"/>
    <w:rsid w:val="00C234B8"/>
    <w:rsid w:val="00C2616D"/>
    <w:rsid w:val="00C26A8F"/>
    <w:rsid w:val="00C321FD"/>
    <w:rsid w:val="00C322C4"/>
    <w:rsid w:val="00C35DA3"/>
    <w:rsid w:val="00C4105F"/>
    <w:rsid w:val="00C478AE"/>
    <w:rsid w:val="00C6226B"/>
    <w:rsid w:val="00C630D2"/>
    <w:rsid w:val="00C706E6"/>
    <w:rsid w:val="00C72C37"/>
    <w:rsid w:val="00C72F83"/>
    <w:rsid w:val="00C74A0E"/>
    <w:rsid w:val="00C814CD"/>
    <w:rsid w:val="00C82988"/>
    <w:rsid w:val="00C82C51"/>
    <w:rsid w:val="00C832CE"/>
    <w:rsid w:val="00C853C8"/>
    <w:rsid w:val="00C877DE"/>
    <w:rsid w:val="00CA0B14"/>
    <w:rsid w:val="00CA4BC7"/>
    <w:rsid w:val="00CA51F3"/>
    <w:rsid w:val="00CB4720"/>
    <w:rsid w:val="00CB654C"/>
    <w:rsid w:val="00CC4342"/>
    <w:rsid w:val="00CD2641"/>
    <w:rsid w:val="00CD34A5"/>
    <w:rsid w:val="00CD6B46"/>
    <w:rsid w:val="00CE1B46"/>
    <w:rsid w:val="00CF4607"/>
    <w:rsid w:val="00D06285"/>
    <w:rsid w:val="00D1149B"/>
    <w:rsid w:val="00D2220E"/>
    <w:rsid w:val="00D22DA0"/>
    <w:rsid w:val="00D26FB2"/>
    <w:rsid w:val="00D34BFB"/>
    <w:rsid w:val="00D34D2F"/>
    <w:rsid w:val="00D3544D"/>
    <w:rsid w:val="00D35AD5"/>
    <w:rsid w:val="00D44AE1"/>
    <w:rsid w:val="00D44F8E"/>
    <w:rsid w:val="00D507BB"/>
    <w:rsid w:val="00D5395E"/>
    <w:rsid w:val="00D54F28"/>
    <w:rsid w:val="00D56DA2"/>
    <w:rsid w:val="00D579F4"/>
    <w:rsid w:val="00D654A3"/>
    <w:rsid w:val="00D71377"/>
    <w:rsid w:val="00D71620"/>
    <w:rsid w:val="00D72819"/>
    <w:rsid w:val="00D8059F"/>
    <w:rsid w:val="00D834CA"/>
    <w:rsid w:val="00D90413"/>
    <w:rsid w:val="00D917DA"/>
    <w:rsid w:val="00D94A30"/>
    <w:rsid w:val="00D95225"/>
    <w:rsid w:val="00D9525F"/>
    <w:rsid w:val="00DA099D"/>
    <w:rsid w:val="00DA184B"/>
    <w:rsid w:val="00DB131E"/>
    <w:rsid w:val="00DB5CCF"/>
    <w:rsid w:val="00DC063E"/>
    <w:rsid w:val="00DC1BBD"/>
    <w:rsid w:val="00DC57F3"/>
    <w:rsid w:val="00DD19E5"/>
    <w:rsid w:val="00DD37BE"/>
    <w:rsid w:val="00DD4019"/>
    <w:rsid w:val="00DD4EB5"/>
    <w:rsid w:val="00DE2163"/>
    <w:rsid w:val="00DF368B"/>
    <w:rsid w:val="00DF55F0"/>
    <w:rsid w:val="00DF6B99"/>
    <w:rsid w:val="00DF7F51"/>
    <w:rsid w:val="00E12E65"/>
    <w:rsid w:val="00E22446"/>
    <w:rsid w:val="00E27251"/>
    <w:rsid w:val="00E27EE4"/>
    <w:rsid w:val="00E3351C"/>
    <w:rsid w:val="00E3402C"/>
    <w:rsid w:val="00E3490F"/>
    <w:rsid w:val="00E4171E"/>
    <w:rsid w:val="00E45E0E"/>
    <w:rsid w:val="00E533FE"/>
    <w:rsid w:val="00E54311"/>
    <w:rsid w:val="00E62821"/>
    <w:rsid w:val="00E62947"/>
    <w:rsid w:val="00E641F4"/>
    <w:rsid w:val="00E74EFD"/>
    <w:rsid w:val="00E81762"/>
    <w:rsid w:val="00E82AE6"/>
    <w:rsid w:val="00E82F98"/>
    <w:rsid w:val="00E85CEF"/>
    <w:rsid w:val="00E87A63"/>
    <w:rsid w:val="00E931B0"/>
    <w:rsid w:val="00E93934"/>
    <w:rsid w:val="00EA65EC"/>
    <w:rsid w:val="00EB1A8D"/>
    <w:rsid w:val="00EB2941"/>
    <w:rsid w:val="00EB30B3"/>
    <w:rsid w:val="00ED0122"/>
    <w:rsid w:val="00ED1E6C"/>
    <w:rsid w:val="00EE0129"/>
    <w:rsid w:val="00EE054F"/>
    <w:rsid w:val="00EE5656"/>
    <w:rsid w:val="00EE7BFB"/>
    <w:rsid w:val="00EF63C0"/>
    <w:rsid w:val="00EF7B09"/>
    <w:rsid w:val="00F0637F"/>
    <w:rsid w:val="00F070CF"/>
    <w:rsid w:val="00F10D7F"/>
    <w:rsid w:val="00F30466"/>
    <w:rsid w:val="00F34011"/>
    <w:rsid w:val="00F36794"/>
    <w:rsid w:val="00F37EDF"/>
    <w:rsid w:val="00F4137B"/>
    <w:rsid w:val="00F42C00"/>
    <w:rsid w:val="00F567E0"/>
    <w:rsid w:val="00F604DC"/>
    <w:rsid w:val="00F671E6"/>
    <w:rsid w:val="00F673C1"/>
    <w:rsid w:val="00F714F1"/>
    <w:rsid w:val="00F73187"/>
    <w:rsid w:val="00F73406"/>
    <w:rsid w:val="00F747AC"/>
    <w:rsid w:val="00F77526"/>
    <w:rsid w:val="00F823F9"/>
    <w:rsid w:val="00F83C3E"/>
    <w:rsid w:val="00F8614A"/>
    <w:rsid w:val="00F878D3"/>
    <w:rsid w:val="00F93B93"/>
    <w:rsid w:val="00F95228"/>
    <w:rsid w:val="00FB13F3"/>
    <w:rsid w:val="00FB1B96"/>
    <w:rsid w:val="00FB5EE4"/>
    <w:rsid w:val="00FC10E1"/>
    <w:rsid w:val="00FD1DEA"/>
    <w:rsid w:val="00FD1E7E"/>
    <w:rsid w:val="00FD345C"/>
    <w:rsid w:val="00FE0EB9"/>
    <w:rsid w:val="00FE1131"/>
    <w:rsid w:val="00FE5717"/>
    <w:rsid w:val="00FF44F1"/>
    <w:rsid w:val="0928F50B"/>
    <w:rsid w:val="4F84111E"/>
    <w:rsid w:val="5743DC24"/>
    <w:rsid w:val="67656E70"/>
    <w:rsid w:val="7A1BEBA2"/>
    <w:rsid w:val="7FECF954"/>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BFE800F"/>
  <w14:defaultImageDpi w14:val="96"/>
  <w15:docId w15:val="{44C69E92-C3C8-4F17-91CD-626FB0CCA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36A"/>
    <w:pPr>
      <w:suppressAutoHyphens/>
      <w:spacing w:line="288" w:lineRule="auto"/>
    </w:pPr>
    <w:rPr>
      <w:sz w:val="24"/>
    </w:rPr>
  </w:style>
  <w:style w:type="paragraph" w:styleId="Heading1">
    <w:name w:val="heading 1"/>
    <w:basedOn w:val="Normal"/>
    <w:next w:val="Normal"/>
    <w:link w:val="Heading1Char"/>
    <w:uiPriority w:val="9"/>
    <w:qFormat/>
    <w:rsid w:val="009A53B9"/>
    <w:pPr>
      <w:spacing w:before="120"/>
      <w:outlineLvl w:val="0"/>
    </w:pPr>
    <w:rPr>
      <w:rFonts w:asciiTheme="majorHAnsi" w:eastAsiaTheme="majorEastAsia" w:hAnsiTheme="majorHAnsi" w:cstheme="majorBidi"/>
      <w:b/>
      <w:spacing w:val="-10"/>
      <w:kern w:val="28"/>
      <w:sz w:val="44"/>
      <w:szCs w:val="56"/>
      <w:lang w:val="en-GB"/>
    </w:rPr>
  </w:style>
  <w:style w:type="paragraph" w:styleId="Heading2">
    <w:name w:val="heading 2"/>
    <w:basedOn w:val="Normal"/>
    <w:next w:val="Normal"/>
    <w:link w:val="Heading2Char"/>
    <w:uiPriority w:val="9"/>
    <w:unhideWhenUsed/>
    <w:qFormat/>
    <w:rsid w:val="00F714F1"/>
    <w:pPr>
      <w:keepNext/>
      <w:keepLines/>
      <w:spacing w:before="120"/>
      <w:outlineLvl w:val="1"/>
    </w:pPr>
    <w:rPr>
      <w:rFonts w:asciiTheme="majorHAnsi" w:eastAsiaTheme="majorEastAsia" w:hAnsiTheme="majorHAnsi" w:cstheme="majorBidi"/>
      <w:b/>
      <w:sz w:val="36"/>
      <w:szCs w:val="26"/>
    </w:rPr>
  </w:style>
  <w:style w:type="paragraph" w:styleId="Heading3">
    <w:name w:val="heading 3"/>
    <w:basedOn w:val="Normal"/>
    <w:next w:val="Normal"/>
    <w:link w:val="Heading3Char"/>
    <w:uiPriority w:val="9"/>
    <w:unhideWhenUsed/>
    <w:qFormat/>
    <w:rsid w:val="0009130D"/>
    <w:pPr>
      <w:keepNext/>
      <w:keepLines/>
      <w:spacing w:before="120"/>
      <w:outlineLvl w:val="2"/>
    </w:pPr>
    <w:rPr>
      <w:rFonts w:asciiTheme="majorHAnsi" w:eastAsiaTheme="majorEastAsia" w:hAnsiTheme="majorHAnsi" w:cstheme="majorBidi"/>
      <w:b/>
      <w:sz w:val="32"/>
      <w:szCs w:val="24"/>
    </w:rPr>
  </w:style>
  <w:style w:type="paragraph" w:styleId="Heading4">
    <w:name w:val="heading 4"/>
    <w:basedOn w:val="Normal"/>
    <w:next w:val="Normal"/>
    <w:link w:val="Heading4Char"/>
    <w:uiPriority w:val="9"/>
    <w:unhideWhenUsed/>
    <w:qFormat/>
    <w:rsid w:val="003F0403"/>
    <w:pPr>
      <w:keepNext/>
      <w:keepLines/>
      <w:spacing w:before="120"/>
      <w:outlineLvl w:val="3"/>
    </w:pPr>
    <w:rPr>
      <w:rFonts w:asciiTheme="majorHAnsi" w:eastAsiaTheme="majorEastAsia" w:hAnsiTheme="majorHAnsi" w:cstheme="majorBidi"/>
      <w:b/>
      <w:iCs/>
      <w:sz w:val="28"/>
    </w:rPr>
  </w:style>
  <w:style w:type="paragraph" w:styleId="Heading5">
    <w:name w:val="heading 5"/>
    <w:basedOn w:val="Normal"/>
    <w:next w:val="Normal"/>
    <w:link w:val="Heading5Char"/>
    <w:uiPriority w:val="9"/>
    <w:unhideWhenUsed/>
    <w:rsid w:val="000563AB"/>
    <w:pPr>
      <w:keepNext/>
      <w:keepLines/>
      <w:spacing w:before="120"/>
      <w:outlineLvl w:val="4"/>
    </w:pPr>
    <w:rPr>
      <w:rFonts w:asciiTheme="majorHAnsi" w:eastAsiaTheme="majorEastAsia" w:hAnsiTheme="majorHAnsi" w:cstheme="majorBidi"/>
      <w:b/>
      <w:color w:val="201547" w:themeColor="accen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53B9"/>
    <w:rPr>
      <w:rFonts w:asciiTheme="majorHAnsi" w:eastAsiaTheme="majorEastAsia" w:hAnsiTheme="majorHAnsi" w:cstheme="majorBidi"/>
      <w:b/>
      <w:spacing w:val="-10"/>
      <w:kern w:val="28"/>
      <w:sz w:val="44"/>
      <w:szCs w:val="56"/>
      <w:lang w:val="en-GB"/>
    </w:rPr>
  </w:style>
  <w:style w:type="character" w:customStyle="1" w:styleId="Heading2Char">
    <w:name w:val="Heading 2 Char"/>
    <w:basedOn w:val="DefaultParagraphFont"/>
    <w:link w:val="Heading2"/>
    <w:uiPriority w:val="9"/>
    <w:rsid w:val="00F714F1"/>
    <w:rPr>
      <w:rFonts w:asciiTheme="majorHAnsi" w:eastAsiaTheme="majorEastAsia" w:hAnsiTheme="majorHAnsi" w:cstheme="majorBidi"/>
      <w:b/>
      <w:sz w:val="36"/>
      <w:szCs w:val="26"/>
    </w:rPr>
  </w:style>
  <w:style w:type="character" w:customStyle="1" w:styleId="Heading3Char">
    <w:name w:val="Heading 3 Char"/>
    <w:basedOn w:val="DefaultParagraphFont"/>
    <w:link w:val="Heading3"/>
    <w:uiPriority w:val="9"/>
    <w:rsid w:val="0009130D"/>
    <w:rPr>
      <w:rFonts w:asciiTheme="majorHAnsi" w:eastAsiaTheme="majorEastAsia" w:hAnsiTheme="majorHAnsi" w:cstheme="majorBidi"/>
      <w:b/>
      <w:sz w:val="32"/>
      <w:szCs w:val="24"/>
    </w:rPr>
  </w:style>
  <w:style w:type="character" w:customStyle="1" w:styleId="Heading4Char">
    <w:name w:val="Heading 4 Char"/>
    <w:basedOn w:val="DefaultParagraphFont"/>
    <w:link w:val="Heading4"/>
    <w:uiPriority w:val="9"/>
    <w:rsid w:val="003F0403"/>
    <w:rPr>
      <w:rFonts w:asciiTheme="majorHAnsi" w:eastAsiaTheme="majorEastAsia" w:hAnsiTheme="majorHAnsi" w:cstheme="majorBidi"/>
      <w:b/>
      <w:iCs/>
      <w:sz w:val="28"/>
    </w:rPr>
  </w:style>
  <w:style w:type="paragraph" w:customStyle="1" w:styleId="NoParagraphStyle">
    <w:name w:val="[No Paragraph Style]"/>
    <w:pPr>
      <w:widowControl w:val="0"/>
      <w:autoSpaceDE w:val="0"/>
      <w:autoSpaceDN w:val="0"/>
      <w:adjustRightInd w:val="0"/>
      <w:spacing w:after="0" w:line="288" w:lineRule="auto"/>
      <w:textAlignment w:val="center"/>
    </w:pPr>
    <w:rPr>
      <w:rFonts w:ascii="MinionPro-Regular" w:hAnsi="MinionPro-Regular" w:cs="MinionPro-Regular"/>
      <w:color w:val="000000"/>
      <w:sz w:val="24"/>
      <w:szCs w:val="24"/>
      <w:lang w:val="en-GB"/>
    </w:rPr>
  </w:style>
  <w:style w:type="paragraph" w:styleId="TOCHeading">
    <w:name w:val="TOC Heading"/>
    <w:basedOn w:val="Heading1"/>
    <w:next w:val="Normal"/>
    <w:uiPriority w:val="39"/>
    <w:unhideWhenUsed/>
    <w:rsid w:val="00DC57F3"/>
    <w:pPr>
      <w:pageBreakBefore/>
      <w:suppressAutoHyphens w:val="0"/>
      <w:spacing w:before="240" w:after="240" w:line="259" w:lineRule="auto"/>
      <w:outlineLvl w:val="9"/>
    </w:pPr>
    <w:rPr>
      <w:sz w:val="32"/>
      <w:lang w:val="en-US"/>
    </w:rPr>
  </w:style>
  <w:style w:type="paragraph" w:customStyle="1" w:styleId="BODY">
    <w:name w:val="BODY"/>
    <w:basedOn w:val="NoParagraphStyle"/>
    <w:uiPriority w:val="99"/>
    <w:pPr>
      <w:suppressAutoHyphens/>
      <w:spacing w:after="113" w:line="220" w:lineRule="atLeast"/>
    </w:pPr>
    <w:rPr>
      <w:rFonts w:ascii="VIC-Light" w:hAnsi="VIC-Light" w:cs="VIC-Light"/>
      <w:sz w:val="18"/>
      <w:szCs w:val="18"/>
    </w:rPr>
  </w:style>
  <w:style w:type="paragraph" w:styleId="Caption">
    <w:name w:val="caption"/>
    <w:basedOn w:val="Normal"/>
    <w:next w:val="Normal"/>
    <w:uiPriority w:val="35"/>
    <w:unhideWhenUsed/>
    <w:rsid w:val="002C71DC"/>
    <w:pPr>
      <w:spacing w:after="200" w:line="240" w:lineRule="auto"/>
    </w:pPr>
    <w:rPr>
      <w:b/>
      <w:iCs/>
      <w:color w:val="000000" w:themeColor="text2"/>
      <w:szCs w:val="18"/>
    </w:rPr>
  </w:style>
  <w:style w:type="paragraph" w:customStyle="1" w:styleId="BULLETL1">
    <w:name w:val="BULLET L1"/>
    <w:basedOn w:val="BODY"/>
    <w:uiPriority w:val="99"/>
    <w:rsid w:val="005636B8"/>
    <w:pPr>
      <w:widowControl/>
      <w:numPr>
        <w:numId w:val="1"/>
      </w:numPr>
      <w:spacing w:after="140" w:line="276" w:lineRule="auto"/>
    </w:pPr>
    <w:rPr>
      <w:rFonts w:ascii="Arial" w:hAnsi="Arial"/>
      <w:color w:val="auto"/>
      <w:sz w:val="24"/>
    </w:rPr>
  </w:style>
  <w:style w:type="paragraph" w:customStyle="1" w:styleId="BasicParagraph">
    <w:name w:val="[Basic Paragraph]"/>
    <w:basedOn w:val="NoParagraphStyle"/>
    <w:uiPriority w:val="99"/>
    <w:pPr>
      <w:suppressAutoHyphens/>
    </w:pPr>
    <w:rPr>
      <w:rFonts w:ascii="VIC-Regular" w:hAnsi="VIC-Regular" w:cs="VIC-Regular"/>
    </w:rPr>
  </w:style>
  <w:style w:type="character" w:customStyle="1" w:styleId="BOLD">
    <w:name w:val="BOLD"/>
    <w:uiPriority w:val="99"/>
    <w:rPr>
      <w:b/>
      <w:bCs/>
    </w:rPr>
  </w:style>
  <w:style w:type="character" w:styleId="Hyperlink">
    <w:name w:val="Hyperlink"/>
    <w:basedOn w:val="DefaultParagraphFont"/>
    <w:uiPriority w:val="99"/>
    <w:rsid w:val="008B0AFA"/>
    <w:rPr>
      <w:rFonts w:asciiTheme="minorHAnsi" w:hAnsiTheme="minorHAnsi" w:cs="VIC-Medium"/>
      <w:color w:val="0070C0"/>
      <w:u w:val="single"/>
    </w:rPr>
  </w:style>
  <w:style w:type="paragraph" w:customStyle="1" w:styleId="BulletL1last">
    <w:name w:val="Bullet L1 last"/>
    <w:basedOn w:val="BULLETL1"/>
    <w:rsid w:val="005636B8"/>
    <w:pPr>
      <w:spacing w:after="280"/>
    </w:pPr>
  </w:style>
  <w:style w:type="paragraph" w:customStyle="1" w:styleId="Normalbeforebullet">
    <w:name w:val="Normal before bullet"/>
    <w:basedOn w:val="Normal"/>
    <w:qFormat/>
    <w:rsid w:val="009D61F3"/>
    <w:pPr>
      <w:keepNext/>
    </w:pPr>
    <w:rPr>
      <w:rFonts w:cstheme="minorHAnsi"/>
    </w:rPr>
  </w:style>
  <w:style w:type="paragraph" w:customStyle="1" w:styleId="Figureheading">
    <w:name w:val="Figure heading"/>
    <w:basedOn w:val="Normal"/>
    <w:rsid w:val="00C832CE"/>
    <w:pPr>
      <w:keepNext/>
      <w:spacing w:after="140"/>
    </w:pPr>
    <w:rPr>
      <w:b/>
      <w:bCs/>
    </w:rPr>
  </w:style>
  <w:style w:type="character" w:styleId="CommentReference">
    <w:name w:val="annotation reference"/>
    <w:basedOn w:val="DefaultParagraphFont"/>
    <w:uiPriority w:val="99"/>
    <w:semiHidden/>
    <w:unhideWhenUsed/>
    <w:rsid w:val="00825258"/>
    <w:rPr>
      <w:sz w:val="16"/>
      <w:szCs w:val="16"/>
    </w:rPr>
  </w:style>
  <w:style w:type="paragraph" w:styleId="CommentText">
    <w:name w:val="annotation text"/>
    <w:basedOn w:val="Normal"/>
    <w:link w:val="CommentTextChar"/>
    <w:uiPriority w:val="99"/>
    <w:unhideWhenUsed/>
    <w:rsid w:val="00825258"/>
    <w:pPr>
      <w:spacing w:line="240" w:lineRule="auto"/>
    </w:pPr>
    <w:rPr>
      <w:sz w:val="20"/>
      <w:szCs w:val="20"/>
    </w:rPr>
  </w:style>
  <w:style w:type="character" w:customStyle="1" w:styleId="CommentTextChar">
    <w:name w:val="Comment Text Char"/>
    <w:basedOn w:val="DefaultParagraphFont"/>
    <w:link w:val="CommentText"/>
    <w:uiPriority w:val="99"/>
    <w:rsid w:val="00825258"/>
    <w:rPr>
      <w:sz w:val="20"/>
      <w:szCs w:val="20"/>
    </w:rPr>
  </w:style>
  <w:style w:type="paragraph" w:styleId="CommentSubject">
    <w:name w:val="annotation subject"/>
    <w:basedOn w:val="CommentText"/>
    <w:next w:val="CommentText"/>
    <w:link w:val="CommentSubjectChar"/>
    <w:uiPriority w:val="99"/>
    <w:semiHidden/>
    <w:unhideWhenUsed/>
    <w:rsid w:val="00825258"/>
    <w:rPr>
      <w:b/>
      <w:bCs/>
    </w:rPr>
  </w:style>
  <w:style w:type="character" w:customStyle="1" w:styleId="CommentSubjectChar">
    <w:name w:val="Comment Subject Char"/>
    <w:basedOn w:val="CommentTextChar"/>
    <w:link w:val="CommentSubject"/>
    <w:uiPriority w:val="99"/>
    <w:semiHidden/>
    <w:rsid w:val="00825258"/>
    <w:rPr>
      <w:b/>
      <w:bCs/>
      <w:sz w:val="20"/>
      <w:szCs w:val="20"/>
    </w:rPr>
  </w:style>
  <w:style w:type="table" w:styleId="TableGrid">
    <w:name w:val="Table Grid"/>
    <w:basedOn w:val="TableNormal"/>
    <w:uiPriority w:val="39"/>
    <w:rsid w:val="00883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Heading3numbered">
    <w:name w:val="Heading 3 numbered"/>
    <w:basedOn w:val="Heading3"/>
    <w:rsid w:val="001A4C00"/>
    <w:pPr>
      <w:numPr>
        <w:numId w:val="4"/>
      </w:numPr>
    </w:pPr>
  </w:style>
  <w:style w:type="paragraph" w:styleId="Header">
    <w:name w:val="header"/>
    <w:basedOn w:val="Normal"/>
    <w:link w:val="HeaderChar"/>
    <w:uiPriority w:val="99"/>
    <w:unhideWhenUsed/>
    <w:rsid w:val="00E543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4311"/>
    <w:rPr>
      <w:sz w:val="24"/>
    </w:rPr>
  </w:style>
  <w:style w:type="paragraph" w:styleId="Footer">
    <w:name w:val="footer"/>
    <w:basedOn w:val="Normal"/>
    <w:link w:val="FooterChar"/>
    <w:uiPriority w:val="99"/>
    <w:unhideWhenUsed/>
    <w:rsid w:val="00E543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4311"/>
    <w:rPr>
      <w:sz w:val="24"/>
    </w:rPr>
  </w:style>
  <w:style w:type="paragraph" w:styleId="Revision">
    <w:name w:val="Revision"/>
    <w:hidden/>
    <w:uiPriority w:val="99"/>
    <w:semiHidden/>
    <w:rsid w:val="0003196D"/>
    <w:pPr>
      <w:spacing w:after="0" w:line="240" w:lineRule="auto"/>
    </w:pPr>
    <w:rPr>
      <w:sz w:val="24"/>
    </w:rPr>
  </w:style>
  <w:style w:type="paragraph" w:styleId="ListParagraph">
    <w:name w:val="List Paragraph"/>
    <w:basedOn w:val="Normal"/>
    <w:uiPriority w:val="34"/>
    <w:qFormat/>
    <w:rsid w:val="000346BD"/>
    <w:pPr>
      <w:spacing w:after="240"/>
      <w:ind w:left="720"/>
      <w:contextualSpacing/>
    </w:pPr>
  </w:style>
  <w:style w:type="paragraph" w:styleId="BalloonText">
    <w:name w:val="Balloon Text"/>
    <w:basedOn w:val="Normal"/>
    <w:link w:val="BalloonTextChar"/>
    <w:uiPriority w:val="99"/>
    <w:semiHidden/>
    <w:unhideWhenUsed/>
    <w:rsid w:val="00113F0E"/>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113F0E"/>
    <w:rPr>
      <w:rFonts w:ascii="Times New Roman" w:hAnsi="Times New Roman" w:cs="Times New Roman"/>
      <w:sz w:val="18"/>
      <w:szCs w:val="18"/>
    </w:rPr>
  </w:style>
  <w:style w:type="character" w:styleId="UnresolvedMention">
    <w:name w:val="Unresolved Mention"/>
    <w:basedOn w:val="DefaultParagraphFont"/>
    <w:uiPriority w:val="99"/>
    <w:semiHidden/>
    <w:unhideWhenUsed/>
    <w:rsid w:val="001E7F6D"/>
    <w:rPr>
      <w:color w:val="605E5C"/>
      <w:shd w:val="clear" w:color="auto" w:fill="E1DFDD"/>
    </w:rPr>
  </w:style>
  <w:style w:type="character" w:customStyle="1" w:styleId="Heading5Char">
    <w:name w:val="Heading 5 Char"/>
    <w:basedOn w:val="DefaultParagraphFont"/>
    <w:link w:val="Heading5"/>
    <w:uiPriority w:val="9"/>
    <w:rsid w:val="000563AB"/>
    <w:rPr>
      <w:rFonts w:asciiTheme="majorHAnsi" w:eastAsiaTheme="majorEastAsia" w:hAnsiTheme="majorHAnsi" w:cstheme="majorBidi"/>
      <w:b/>
      <w:color w:val="201547" w:themeColor="accent2"/>
      <w:sz w:val="24"/>
    </w:rPr>
  </w:style>
  <w:style w:type="paragraph" w:styleId="Quote">
    <w:name w:val="Quote"/>
    <w:basedOn w:val="Normal"/>
    <w:next w:val="Normal"/>
    <w:link w:val="QuoteChar"/>
    <w:uiPriority w:val="29"/>
    <w:qFormat/>
    <w:rsid w:val="00EB2941"/>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EB2941"/>
    <w:rPr>
      <w:i/>
      <w:iCs/>
      <w:color w:val="404040" w:themeColor="text1" w:themeTint="BF"/>
      <w:sz w:val="24"/>
    </w:rPr>
  </w:style>
  <w:style w:type="table" w:styleId="GridTable4-Accent2">
    <w:name w:val="Grid Table 4 Accent 2"/>
    <w:basedOn w:val="TableNormal"/>
    <w:uiPriority w:val="49"/>
    <w:rsid w:val="00ED0122"/>
    <w:pPr>
      <w:spacing w:after="0" w:line="240" w:lineRule="auto"/>
    </w:pPr>
    <w:tblPr>
      <w:tblStyleRowBandSize w:val="1"/>
      <w:tblStyleColBandSize w:val="1"/>
      <w:tblBorders>
        <w:top w:val="single" w:sz="4" w:space="0" w:color="5B3DC5" w:themeColor="accent2" w:themeTint="99"/>
        <w:left w:val="single" w:sz="4" w:space="0" w:color="5B3DC5" w:themeColor="accent2" w:themeTint="99"/>
        <w:bottom w:val="single" w:sz="4" w:space="0" w:color="5B3DC5" w:themeColor="accent2" w:themeTint="99"/>
        <w:right w:val="single" w:sz="4" w:space="0" w:color="5B3DC5" w:themeColor="accent2" w:themeTint="99"/>
        <w:insideH w:val="single" w:sz="4" w:space="0" w:color="5B3DC5" w:themeColor="accent2" w:themeTint="99"/>
        <w:insideV w:val="single" w:sz="4" w:space="0" w:color="5B3DC5" w:themeColor="accent2" w:themeTint="99"/>
      </w:tblBorders>
    </w:tblPr>
    <w:tblStylePr w:type="firstRow">
      <w:rPr>
        <w:b/>
        <w:bCs/>
        <w:color w:val="FFFFFF" w:themeColor="background1"/>
      </w:rPr>
      <w:tblPr/>
      <w:tcPr>
        <w:tcBorders>
          <w:top w:val="single" w:sz="4" w:space="0" w:color="201547" w:themeColor="accent2"/>
          <w:left w:val="single" w:sz="4" w:space="0" w:color="201547" w:themeColor="accent2"/>
          <w:bottom w:val="single" w:sz="4" w:space="0" w:color="201547" w:themeColor="accent2"/>
          <w:right w:val="single" w:sz="4" w:space="0" w:color="201547" w:themeColor="accent2"/>
          <w:insideH w:val="nil"/>
          <w:insideV w:val="nil"/>
        </w:tcBorders>
        <w:shd w:val="clear" w:color="auto" w:fill="201547" w:themeFill="accent2"/>
      </w:tcPr>
    </w:tblStylePr>
    <w:tblStylePr w:type="lastRow">
      <w:rPr>
        <w:b/>
        <w:bCs/>
      </w:rPr>
      <w:tblPr/>
      <w:tcPr>
        <w:tcBorders>
          <w:top w:val="double" w:sz="4" w:space="0" w:color="201547" w:themeColor="accent2"/>
        </w:tcBorders>
      </w:tcPr>
    </w:tblStylePr>
    <w:tblStylePr w:type="firstCol">
      <w:rPr>
        <w:b/>
        <w:bCs/>
      </w:rPr>
    </w:tblStylePr>
    <w:tblStylePr w:type="lastCol">
      <w:rPr>
        <w:b/>
        <w:bCs/>
      </w:rPr>
    </w:tblStylePr>
    <w:tblStylePr w:type="band1Vert">
      <w:tblPr/>
      <w:tcPr>
        <w:shd w:val="clear" w:color="auto" w:fill="C8BEEC" w:themeFill="accent2" w:themeFillTint="33"/>
      </w:tcPr>
    </w:tblStylePr>
    <w:tblStylePr w:type="band1Horz">
      <w:tblPr/>
      <w:tcPr>
        <w:shd w:val="clear" w:color="auto" w:fill="C8BEEC" w:themeFill="accent2" w:themeFillTint="33"/>
      </w:tcPr>
    </w:tblStylePr>
  </w:style>
  <w:style w:type="table" w:styleId="GridTable4">
    <w:name w:val="Grid Table 4"/>
    <w:basedOn w:val="TableNormal"/>
    <w:uiPriority w:val="49"/>
    <w:rsid w:val="00ED012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Accent1">
    <w:name w:val="List Table 3 Accent 1"/>
    <w:basedOn w:val="TableNormal"/>
    <w:uiPriority w:val="48"/>
    <w:rsid w:val="00ED0122"/>
    <w:pPr>
      <w:spacing w:after="0" w:line="240" w:lineRule="auto"/>
    </w:pPr>
    <w:tblPr>
      <w:tblStyleRowBandSize w:val="1"/>
      <w:tblStyleColBandSize w:val="1"/>
      <w:tblBorders>
        <w:top w:val="single" w:sz="4" w:space="0" w:color="004C97" w:themeColor="accent1"/>
        <w:left w:val="single" w:sz="4" w:space="0" w:color="004C97" w:themeColor="accent1"/>
        <w:bottom w:val="single" w:sz="4" w:space="0" w:color="004C97" w:themeColor="accent1"/>
        <w:right w:val="single" w:sz="4" w:space="0" w:color="004C97" w:themeColor="accent1"/>
      </w:tblBorders>
    </w:tblPr>
    <w:tblStylePr w:type="firstRow">
      <w:rPr>
        <w:b/>
        <w:bCs/>
        <w:color w:val="FFFFFF" w:themeColor="background1"/>
      </w:rPr>
      <w:tblPr/>
      <w:tcPr>
        <w:shd w:val="clear" w:color="auto" w:fill="004C97" w:themeFill="accent1"/>
      </w:tcPr>
    </w:tblStylePr>
    <w:tblStylePr w:type="lastRow">
      <w:rPr>
        <w:b/>
        <w:bCs/>
      </w:rPr>
      <w:tblPr/>
      <w:tcPr>
        <w:tcBorders>
          <w:top w:val="double" w:sz="4" w:space="0" w:color="004C97"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4C97" w:themeColor="accent1"/>
          <w:right w:val="single" w:sz="4" w:space="0" w:color="004C97" w:themeColor="accent1"/>
        </w:tcBorders>
      </w:tcPr>
    </w:tblStylePr>
    <w:tblStylePr w:type="band1Horz">
      <w:tblPr/>
      <w:tcPr>
        <w:tcBorders>
          <w:top w:val="single" w:sz="4" w:space="0" w:color="004C97" w:themeColor="accent1"/>
          <w:bottom w:val="single" w:sz="4" w:space="0" w:color="004C97"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4C97" w:themeColor="accent1"/>
          <w:left w:val="nil"/>
        </w:tcBorders>
      </w:tcPr>
    </w:tblStylePr>
    <w:tblStylePr w:type="swCell">
      <w:tblPr/>
      <w:tcPr>
        <w:tcBorders>
          <w:top w:val="double" w:sz="4" w:space="0" w:color="004C97" w:themeColor="accent1"/>
          <w:right w:val="nil"/>
        </w:tcBorders>
      </w:tcPr>
    </w:tblStylePr>
  </w:style>
  <w:style w:type="table" w:styleId="ListTable4-Accent1">
    <w:name w:val="List Table 4 Accent 1"/>
    <w:basedOn w:val="TableNormal"/>
    <w:uiPriority w:val="49"/>
    <w:rsid w:val="0091338D"/>
    <w:pPr>
      <w:spacing w:after="0" w:line="240" w:lineRule="auto"/>
    </w:pPr>
    <w:tblPr>
      <w:tblStyleRowBandSize w:val="1"/>
      <w:tblStyleColBandSize w:val="1"/>
      <w:tblBorders>
        <w:top w:val="single" w:sz="4" w:space="0" w:color="2793FF" w:themeColor="accent1" w:themeTint="99"/>
        <w:left w:val="single" w:sz="4" w:space="0" w:color="2793FF" w:themeColor="accent1" w:themeTint="99"/>
        <w:bottom w:val="single" w:sz="4" w:space="0" w:color="2793FF" w:themeColor="accent1" w:themeTint="99"/>
        <w:right w:val="single" w:sz="4" w:space="0" w:color="2793FF" w:themeColor="accent1" w:themeTint="99"/>
        <w:insideH w:val="single" w:sz="4" w:space="0" w:color="2793FF" w:themeColor="accent1" w:themeTint="99"/>
      </w:tblBorders>
    </w:tblPr>
    <w:tblStylePr w:type="firstRow">
      <w:rPr>
        <w:b/>
        <w:bCs/>
        <w:color w:val="FFFFFF" w:themeColor="background1"/>
      </w:rPr>
      <w:tblPr/>
      <w:tcPr>
        <w:tcBorders>
          <w:top w:val="single" w:sz="4" w:space="0" w:color="004C97" w:themeColor="accent1"/>
          <w:left w:val="single" w:sz="4" w:space="0" w:color="004C97" w:themeColor="accent1"/>
          <w:bottom w:val="single" w:sz="4" w:space="0" w:color="004C97" w:themeColor="accent1"/>
          <w:right w:val="single" w:sz="4" w:space="0" w:color="004C97" w:themeColor="accent1"/>
          <w:insideH w:val="nil"/>
        </w:tcBorders>
        <w:shd w:val="clear" w:color="auto" w:fill="004C97" w:themeFill="accent1"/>
      </w:tcPr>
    </w:tblStylePr>
    <w:tblStylePr w:type="lastRow">
      <w:rPr>
        <w:b/>
        <w:bCs/>
      </w:rPr>
      <w:tblPr/>
      <w:tcPr>
        <w:tcBorders>
          <w:top w:val="double" w:sz="4" w:space="0" w:color="2793FF" w:themeColor="accent1" w:themeTint="99"/>
        </w:tcBorders>
      </w:tcPr>
    </w:tblStylePr>
    <w:tblStylePr w:type="firstCol">
      <w:rPr>
        <w:b/>
        <w:bCs/>
      </w:rPr>
    </w:tblStylePr>
    <w:tblStylePr w:type="lastCol">
      <w:rPr>
        <w:b/>
        <w:bCs/>
      </w:rPr>
    </w:tblStylePr>
    <w:tblStylePr w:type="band1Vert">
      <w:tblPr/>
      <w:tcPr>
        <w:shd w:val="clear" w:color="auto" w:fill="B7DBFF" w:themeFill="accent1" w:themeFillTint="33"/>
      </w:tcPr>
    </w:tblStylePr>
    <w:tblStylePr w:type="band1Horz">
      <w:tblPr/>
      <w:tcPr>
        <w:shd w:val="clear" w:color="auto" w:fill="B7DBFF" w:themeFill="accent1" w:themeFillTint="33"/>
      </w:tcPr>
    </w:tblStylePr>
  </w:style>
  <w:style w:type="character" w:styleId="PlaceholderText">
    <w:name w:val="Placeholder Text"/>
    <w:basedOn w:val="DefaultParagraphFont"/>
    <w:uiPriority w:val="99"/>
    <w:semiHidden/>
    <w:rsid w:val="00266129"/>
    <w:rPr>
      <w:color w:val="666666"/>
    </w:rPr>
  </w:style>
  <w:style w:type="table" w:styleId="GridTable5Dark-Accent1">
    <w:name w:val="Grid Table 5 Dark Accent 1"/>
    <w:basedOn w:val="TableNormal"/>
    <w:uiPriority w:val="50"/>
    <w:rsid w:val="00311FEB"/>
    <w:pPr>
      <w:spacing w:after="0" w:line="240" w:lineRule="auto"/>
    </w:p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uto"/>
      <w:vAlign w:val="center"/>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4C97"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4C97"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4C97"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4C97" w:themeFill="accent1"/>
      </w:tcPr>
    </w:tblStylePr>
  </w:style>
  <w:style w:type="table" w:styleId="GridTable5Dark-Accent4">
    <w:name w:val="Grid Table 5 Dark Accent 4"/>
    <w:basedOn w:val="TableNormal"/>
    <w:uiPriority w:val="50"/>
    <w:rsid w:val="002748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FF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B2A9"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B2A9"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B2A9"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B2A9" w:themeFill="accent4"/>
      </w:tcPr>
    </w:tblStylePr>
    <w:tblStylePr w:type="band1Vert">
      <w:tblPr/>
      <w:tcPr>
        <w:shd w:val="clear" w:color="auto" w:fill="7AFFF8" w:themeFill="accent4" w:themeFillTint="66"/>
      </w:tcPr>
    </w:tblStylePr>
    <w:tblStylePr w:type="band1Horz">
      <w:tblPr/>
      <w:tcPr>
        <w:shd w:val="clear" w:color="auto" w:fill="7AFFF8" w:themeFill="accent4" w:themeFillTint="66"/>
      </w:tcPr>
    </w:tblStylePr>
  </w:style>
  <w:style w:type="table" w:styleId="GridTable4-Accent1">
    <w:name w:val="Grid Table 4 Accent 1"/>
    <w:basedOn w:val="TableNormal"/>
    <w:uiPriority w:val="49"/>
    <w:rsid w:val="00E931B0"/>
    <w:pPr>
      <w:spacing w:after="0" w:line="240" w:lineRule="auto"/>
    </w:pPr>
    <w:tblPr>
      <w:tblBorders>
        <w:top w:val="single" w:sz="4" w:space="0" w:color="201547" w:themeColor="accent2"/>
        <w:left w:val="single" w:sz="4" w:space="0" w:color="201547" w:themeColor="accent2"/>
        <w:bottom w:val="single" w:sz="4" w:space="0" w:color="201547" w:themeColor="accent2"/>
        <w:right w:val="single" w:sz="4" w:space="0" w:color="201547" w:themeColor="accent2"/>
        <w:insideH w:val="single" w:sz="4" w:space="0" w:color="201547" w:themeColor="accent2"/>
        <w:insideV w:val="single" w:sz="4" w:space="0" w:color="201547" w:themeColor="accent2"/>
      </w:tblBorders>
    </w:tblPr>
    <w:tblStylePr w:type="firstRow">
      <w:rPr>
        <w:b/>
        <w:bCs/>
        <w:color w:val="FFFFFF" w:themeColor="background1"/>
      </w:rPr>
      <w:tblPr/>
      <w:tcPr>
        <w:tcBorders>
          <w:top w:val="single" w:sz="4" w:space="0" w:color="004C97" w:themeColor="accent1"/>
          <w:left w:val="single" w:sz="4" w:space="0" w:color="004C97" w:themeColor="accent1"/>
          <w:bottom w:val="single" w:sz="4" w:space="0" w:color="004C97" w:themeColor="accent1"/>
          <w:right w:val="single" w:sz="4" w:space="0" w:color="004C97" w:themeColor="accent1"/>
          <w:insideH w:val="nil"/>
          <w:insideV w:val="nil"/>
        </w:tcBorders>
        <w:shd w:val="clear" w:color="auto" w:fill="004C97" w:themeFill="accent1"/>
      </w:tcPr>
    </w:tblStylePr>
    <w:tblStylePr w:type="lastRow">
      <w:rPr>
        <w:b/>
        <w:bCs/>
      </w:rPr>
      <w:tblPr/>
      <w:tcPr>
        <w:tcBorders>
          <w:top w:val="double" w:sz="4" w:space="0" w:color="004C97" w:themeColor="accent1"/>
        </w:tcBorders>
      </w:tcPr>
    </w:tblStylePr>
    <w:tblStylePr w:type="firstCol">
      <w:rPr>
        <w:b/>
        <w:bCs/>
      </w:rPr>
    </w:tblStylePr>
    <w:tblStylePr w:type="lastCol">
      <w:rPr>
        <w:b/>
        <w:bCs/>
      </w:rPr>
    </w:tblStylePr>
  </w:style>
  <w:style w:type="paragraph" w:styleId="Title">
    <w:name w:val="Title"/>
    <w:basedOn w:val="Normal"/>
    <w:next w:val="Normal"/>
    <w:link w:val="TitleChar"/>
    <w:uiPriority w:val="10"/>
    <w:rsid w:val="001E12B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12B5"/>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rchives.records@education.vic.gov.au"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ic.gov.au/schools-privacy-polic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ivacy@education.vic.gov.au" TargetMode="External"/></Relationships>
</file>

<file path=word/theme/theme1.xml><?xml version="1.0" encoding="utf-8"?>
<a:theme xmlns:a="http://schemas.openxmlformats.org/drawingml/2006/main" name="Office Theme">
  <a:themeElements>
    <a:clrScheme name="DE theme">
      <a:dk1>
        <a:srgbClr val="000000"/>
      </a:dk1>
      <a:lt1>
        <a:srgbClr val="FFFFFF"/>
      </a:lt1>
      <a:dk2>
        <a:srgbClr val="000000"/>
      </a:dk2>
      <a:lt2>
        <a:srgbClr val="E7E6E6"/>
      </a:lt2>
      <a:accent1>
        <a:srgbClr val="004C97"/>
      </a:accent1>
      <a:accent2>
        <a:srgbClr val="201547"/>
      </a:accent2>
      <a:accent3>
        <a:srgbClr val="87189D"/>
      </a:accent3>
      <a:accent4>
        <a:srgbClr val="00B2A9"/>
      </a:accent4>
      <a:accent5>
        <a:srgbClr val="53565A"/>
      </a:accent5>
      <a:accent6>
        <a:srgbClr val="D9D9D6"/>
      </a:accent6>
      <a:hlink>
        <a:srgbClr val="0071CE"/>
      </a:hlink>
      <a:folHlink>
        <a:srgbClr val="86189C"/>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E4776D8443064EB7075F0445F306A6" ma:contentTypeVersion="15" ma:contentTypeDescription="Create a new document." ma:contentTypeScope="" ma:versionID="40335489a4b6c888ab9bf09b8f9dc1dc">
  <xsd:schema xmlns:xsd="http://www.w3.org/2001/XMLSchema" xmlns:xs="http://www.w3.org/2001/XMLSchema" xmlns:p="http://schemas.microsoft.com/office/2006/metadata/properties" xmlns:ns2="ad7f2683-25a3-484c-9555-b3364740fa5b" xmlns:ns3="91d75716-646c-40ff-a2cc-032fd5bfa890" targetNamespace="http://schemas.microsoft.com/office/2006/metadata/properties" ma:root="true" ma:fieldsID="4b637d903fd6ee4a398e75627c5b8d85" ns2:_="" ns3:_="">
    <xsd:import namespace="ad7f2683-25a3-484c-9555-b3364740fa5b"/>
    <xsd:import namespace="91d75716-646c-40ff-a2cc-032fd5bfa89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lb60cbb1ef714d6688bb0a3dce5a9f52" minOccurs="0"/>
                <xsd:element ref="ns3:TaxCatchAll"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f2683-25a3-484c-9555-b3364740fa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1d75716-646c-40ff-a2cc-032fd5bfa890" elementFormDefault="qualified">
    <xsd:import namespace="http://schemas.microsoft.com/office/2006/documentManagement/types"/>
    <xsd:import namespace="http://schemas.microsoft.com/office/infopath/2007/PartnerControls"/>
    <xsd:element name="lb60cbb1ef714d6688bb0a3dce5a9f52" ma:index="12" nillable="true" ma:taxonomy="true" ma:internalName="lb60cbb1ef714d6688bb0a3dce5a9f52" ma:taxonomyFieldName="PALtopic" ma:displayName="PAL topic" ma:readOnly="false" ma:default="" ma:fieldId="{5b60cbb1-ef71-4d66-88bb-0a3dce5a9f52}" ma:taxonomyMulti="true" ma:sspId="0b607bbe-9751-46d3-ac86-39dfe3141325" ma:termSetId="f4ccaf45-37fb-4464-89a5-5f2e413f0db9"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f470178d-249c-4bc4-a90e-a4447243ef81}" ma:internalName="TaxCatchAll" ma:showField="CatchAllData" ma:web="91d75716-646c-40ff-a2cc-032fd5bfa890">
      <xsd:complexType>
        <xsd:complexContent>
          <xsd:extension base="dms:MultiChoiceLookup">
            <xsd:sequence>
              <xsd:element name="Value" type="dms:Lookup" maxOccurs="unbounded" minOccurs="0" nillable="true"/>
            </xsd:sequence>
          </xsd:extension>
        </xsd:complexContent>
      </xsd:complexType>
    </xsd:element>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1d75716-646c-40ff-a2cc-032fd5bfa890">
      <Value>79</Value>
    </TaxCatchAll>
    <lb60cbb1ef714d6688bb0a3dce5a9f52 xmlns="91d75716-646c-40ff-a2cc-032fd5bfa890">
      <Terms xmlns="http://schemas.microsoft.com/office/infopath/2007/PartnerControls">
        <TermInfo xmlns="http://schemas.microsoft.com/office/infopath/2007/PartnerControls">
          <TermName xmlns="http://schemas.microsoft.com/office/infopath/2007/PartnerControls">Privacy and Information Sharing</TermName>
          <TermId xmlns="http://schemas.microsoft.com/office/infopath/2007/PartnerControls">7c2822d5-6014-497d-b2fe-0440c9bbbd12</TermId>
        </TermInfo>
      </Terms>
    </lb60cbb1ef714d6688bb0a3dce5a9f52>
  </documentManagement>
</p:properties>
</file>

<file path=customXml/itemProps1.xml><?xml version="1.0" encoding="utf-8"?>
<ds:datastoreItem xmlns:ds="http://schemas.openxmlformats.org/officeDocument/2006/customXml" ds:itemID="{1981E334-0DDC-47C1-BDA7-9A7D341C022F}"/>
</file>

<file path=customXml/itemProps2.xml><?xml version="1.0" encoding="utf-8"?>
<ds:datastoreItem xmlns:ds="http://schemas.openxmlformats.org/officeDocument/2006/customXml" ds:itemID="{AC436450-F7D6-864E-9F4A-946BC4B4CAE8}">
  <ds:schemaRefs>
    <ds:schemaRef ds:uri="http://schemas.openxmlformats.org/officeDocument/2006/bibliography"/>
  </ds:schemaRefs>
</ds:datastoreItem>
</file>

<file path=customXml/itemProps3.xml><?xml version="1.0" encoding="utf-8"?>
<ds:datastoreItem xmlns:ds="http://schemas.openxmlformats.org/officeDocument/2006/customXml" ds:itemID="{FB2D844F-96F4-4DA5-A4A4-C8FBD880C163}">
  <ds:schemaRefs>
    <ds:schemaRef ds:uri="http://schemas.microsoft.com/sharepoint/v3/contenttype/forms"/>
  </ds:schemaRefs>
</ds:datastoreItem>
</file>

<file path=customXml/itemProps4.xml><?xml version="1.0" encoding="utf-8"?>
<ds:datastoreItem xmlns:ds="http://schemas.openxmlformats.org/officeDocument/2006/customXml" ds:itemID="{319C1024-595B-461F-80E6-D921C2E77841}">
  <ds:schemaRefs>
    <ds:schemaRef ds:uri="http://schemas.microsoft.com/office/2006/metadata/properties"/>
    <ds:schemaRef ds:uri="http://schemas.microsoft.com/office/infopath/2007/PartnerControls"/>
    <ds:schemaRef ds:uri="65797fc1-4497-48fc-9720-ad0d3685d071"/>
    <ds:schemaRef ds:uri="5134ff05-a6e9-469e-a6d4-ec9048f019f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982</Words>
  <Characters>5603</Characters>
  <Application>Microsoft Office Word</Application>
  <DocSecurity>0</DocSecurity>
  <Lines>46</Lines>
  <Paragraphs>13</Paragraphs>
  <ScaleCrop>false</ScaleCrop>
  <Company/>
  <LinksUpToDate>false</LinksUpToDate>
  <CharactersWithSpaces>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Privacy on a page for Casual Relief Teachers accessible version</dc:title>
  <dc:subject/>
  <dc:creator/>
  <cp:keywords/>
  <dc:description/>
  <cp:lastModifiedBy>Leigh Dennis</cp:lastModifiedBy>
  <cp:revision>68</cp:revision>
  <dcterms:created xsi:type="dcterms:W3CDTF">2024-09-09T22:45:00Z</dcterms:created>
  <dcterms:modified xsi:type="dcterms:W3CDTF">2025-07-10T06:34:00Z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00a4df9-c942-4b09-b23a-6c1023f6de27_Enabled">
    <vt:lpwstr>true</vt:lpwstr>
  </property>
  <property fmtid="{D5CDD505-2E9C-101B-9397-08002B2CF9AE}" pid="3" name="MSIP_Label_d00a4df9-c942-4b09-b23a-6c1023f6de27_SiteId">
    <vt:lpwstr>722ea0be-3e1c-4b11-ad6f-9401d6856e24</vt:lpwstr>
  </property>
  <property fmtid="{D5CDD505-2E9C-101B-9397-08002B2CF9AE}" pid="4" name="MSIP_Label_d00a4df9-c942-4b09-b23a-6c1023f6de27_Method">
    <vt:lpwstr>Privileged</vt:lpwstr>
  </property>
  <property fmtid="{D5CDD505-2E9C-101B-9397-08002B2CF9AE}" pid="5" name="MediaServiceImageTags">
    <vt:lpwstr/>
  </property>
  <property fmtid="{D5CDD505-2E9C-101B-9397-08002B2CF9AE}" pid="6" name="ContentTypeId">
    <vt:lpwstr>0x01010074E4776D8443064EB7075F0445F306A6</vt:lpwstr>
  </property>
  <property fmtid="{D5CDD505-2E9C-101B-9397-08002B2CF9AE}" pid="7" name="MSIP_Label_d00a4df9-c942-4b09-b23a-6c1023f6de27_SetDate">
    <vt:lpwstr>2023-08-22T05:20:19Z</vt:lpwstr>
  </property>
  <property fmtid="{D5CDD505-2E9C-101B-9397-08002B2CF9AE}" pid="8" name="MSIP_Label_d00a4df9-c942-4b09-b23a-6c1023f6de27_Name">
    <vt:lpwstr>Official (DJPR)</vt:lpwstr>
  </property>
  <property fmtid="{D5CDD505-2E9C-101B-9397-08002B2CF9AE}" pid="9" name="MSIP_Label_d00a4df9-c942-4b09-b23a-6c1023f6de27_ActionId">
    <vt:lpwstr>968409d8-153b-429d-8356-8d9cd3bff2bd</vt:lpwstr>
  </property>
  <property fmtid="{D5CDD505-2E9C-101B-9397-08002B2CF9AE}" pid="10" name="MSIP_Label_d00a4df9-c942-4b09-b23a-6c1023f6de27_ContentBits">
    <vt:lpwstr>3</vt:lpwstr>
  </property>
  <property fmtid="{D5CDD505-2E9C-101B-9397-08002B2CF9AE}" pid="11" name="ClassificationContentMarkingHeaderShapeIds">
    <vt:lpwstr>30ea8ca4,45365016,31b0d5c3</vt:lpwstr>
  </property>
  <property fmtid="{D5CDD505-2E9C-101B-9397-08002B2CF9AE}" pid="12" name="ClassificationContentMarkingHeaderFontProps">
    <vt:lpwstr>#000000,12,Calibri</vt:lpwstr>
  </property>
  <property fmtid="{D5CDD505-2E9C-101B-9397-08002B2CF9AE}" pid="13" name="ClassificationContentMarkingHeaderText">
    <vt:lpwstr>Official</vt:lpwstr>
  </property>
  <property fmtid="{D5CDD505-2E9C-101B-9397-08002B2CF9AE}" pid="14" name="MSIP_Label_c6d4696d-d23f-4819-a0b4-039af66b99c2_Enabled">
    <vt:lpwstr>true</vt:lpwstr>
  </property>
  <property fmtid="{D5CDD505-2E9C-101B-9397-08002B2CF9AE}" pid="15" name="MSIP_Label_c6d4696d-d23f-4819-a0b4-039af66b99c2_SetDate">
    <vt:lpwstr>2024-09-10T00:53:24Z</vt:lpwstr>
  </property>
  <property fmtid="{D5CDD505-2E9C-101B-9397-08002B2CF9AE}" pid="16" name="MSIP_Label_c6d4696d-d23f-4819-a0b4-039af66b99c2_Method">
    <vt:lpwstr>Privileged</vt:lpwstr>
  </property>
  <property fmtid="{D5CDD505-2E9C-101B-9397-08002B2CF9AE}" pid="17" name="MSIP_Label_c6d4696d-d23f-4819-a0b4-039af66b99c2_Name">
    <vt:lpwstr>Official</vt:lpwstr>
  </property>
  <property fmtid="{D5CDD505-2E9C-101B-9397-08002B2CF9AE}" pid="18" name="MSIP_Label_c6d4696d-d23f-4819-a0b4-039af66b99c2_SiteId">
    <vt:lpwstr>d96cb337-1a87-44cf-b69b-3cec334a4c1f</vt:lpwstr>
  </property>
  <property fmtid="{D5CDD505-2E9C-101B-9397-08002B2CF9AE}" pid="19" name="MSIP_Label_c6d4696d-d23f-4819-a0b4-039af66b99c2_ActionId">
    <vt:lpwstr>ef74e142-7180-4044-b7eb-f19f891e12cb</vt:lpwstr>
  </property>
  <property fmtid="{D5CDD505-2E9C-101B-9397-08002B2CF9AE}" pid="20" name="MSIP_Label_c6d4696d-d23f-4819-a0b4-039af66b99c2_ContentBits">
    <vt:lpwstr>1</vt:lpwstr>
  </property>
  <property fmtid="{D5CDD505-2E9C-101B-9397-08002B2CF9AE}" pid="21" name="PALtopic">
    <vt:lpwstr>79;#Privacy and Information Sharing|7c2822d5-6014-497d-b2fe-0440c9bbbd12</vt:lpwstr>
  </property>
</Properties>
</file>