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080F5" w14:textId="7F28A322" w:rsidR="00624A55" w:rsidRPr="00A016D2" w:rsidRDefault="008E27BE" w:rsidP="00A016D2">
      <w:pPr>
        <w:pStyle w:val="Heading1"/>
        <w:pBdr>
          <w:bottom w:val="single" w:sz="4" w:space="1" w:color="E25205"/>
        </w:pBdr>
      </w:pPr>
      <w:r w:rsidRPr="00A016D2">
        <w:t xml:space="preserve">Privacy </w:t>
      </w:r>
      <w:r w:rsidR="001D0B90" w:rsidRPr="00A016D2">
        <w:t>On A Page</w:t>
      </w:r>
      <w:r w:rsidRPr="00A016D2">
        <w:t xml:space="preserve"> </w:t>
      </w:r>
      <w:r w:rsidR="00A016D2" w:rsidRPr="00A016D2">
        <w:rPr>
          <w:b w:val="0"/>
          <w:bCs/>
          <w:i/>
          <w:iCs/>
          <w:caps w:val="0"/>
        </w:rPr>
        <w:t xml:space="preserve">for </w:t>
      </w:r>
      <w:r w:rsidR="00A016D2">
        <w:rPr>
          <w:b w:val="0"/>
          <w:bCs/>
          <w:i/>
          <w:iCs/>
          <w:caps w:val="0"/>
        </w:rPr>
        <w:t>T</w:t>
      </w:r>
      <w:r w:rsidR="00A016D2" w:rsidRPr="00A016D2">
        <w:rPr>
          <w:b w:val="0"/>
          <w:bCs/>
          <w:i/>
          <w:iCs/>
          <w:caps w:val="0"/>
        </w:rPr>
        <w:t>eachers</w:t>
      </w:r>
    </w:p>
    <w:p w14:paraId="7D101E54" w14:textId="4F0E12E4" w:rsidR="00624A55" w:rsidRPr="00A016D2" w:rsidRDefault="008E27BE" w:rsidP="00A016D2">
      <w:pPr>
        <w:pStyle w:val="Intro"/>
        <w:pBdr>
          <w:top w:val="none" w:sz="0" w:space="0" w:color="auto"/>
        </w:pBdr>
        <w:spacing w:after="400"/>
        <w:rPr>
          <w:color w:val="E25205"/>
        </w:rPr>
      </w:pPr>
      <w:r w:rsidRPr="00A016D2">
        <w:rPr>
          <w:color w:val="E25205"/>
        </w:rPr>
        <w:t>Good privacy practices help schools to build trust with parents and students and meet legal obligations to protect individuals’ personal and health information. All school staff</w:t>
      </w:r>
      <w:r w:rsidR="009E411B" w:rsidRPr="00A016D2">
        <w:rPr>
          <w:color w:val="E25205"/>
        </w:rPr>
        <w:t xml:space="preserve">, </w:t>
      </w:r>
      <w:r w:rsidR="009E411B" w:rsidRPr="00A016D2">
        <w:rPr>
          <w:bCs/>
          <w:color w:val="E25205"/>
        </w:rPr>
        <w:t>including contractors, service providers and volunteers of the department,</w:t>
      </w:r>
      <w:r w:rsidRPr="00A016D2">
        <w:rPr>
          <w:color w:val="E25205"/>
        </w:rPr>
        <w:t xml:space="preserve"> share the responsibility and obligations of protecting privacy.</w:t>
      </w:r>
    </w:p>
    <w:p w14:paraId="2B04C9F0" w14:textId="77777777" w:rsidR="006D719C" w:rsidRDefault="006D719C" w:rsidP="00A016D2">
      <w:pPr>
        <w:pStyle w:val="Heading2"/>
        <w:sectPr w:rsidR="006D719C" w:rsidSect="006D719C">
          <w:headerReference w:type="default" r:id="rId11"/>
          <w:footerReference w:type="even" r:id="rId12"/>
          <w:type w:val="continuous"/>
          <w:pgSz w:w="11900" w:h="16840"/>
          <w:pgMar w:top="1702" w:right="1134" w:bottom="1701" w:left="1134" w:header="709" w:footer="709" w:gutter="0"/>
          <w:cols w:space="708"/>
          <w:docGrid w:linePitch="360"/>
        </w:sectPr>
      </w:pPr>
    </w:p>
    <w:p w14:paraId="510428E8" w14:textId="3CE17906" w:rsidR="008E27BE" w:rsidRPr="00A016D2" w:rsidRDefault="00A016D2" w:rsidP="00A016D2">
      <w:pPr>
        <w:pStyle w:val="Heading2"/>
        <w:spacing w:before="0"/>
      </w:pPr>
      <w:r w:rsidRPr="00A016D2">
        <w:t>WHAT IS PRIVACY?</w:t>
      </w:r>
    </w:p>
    <w:p w14:paraId="76D7BCC0" w14:textId="16761615" w:rsidR="001D0B90" w:rsidRPr="00DF5306" w:rsidRDefault="00CA149F" w:rsidP="00CA149F">
      <w:pPr>
        <w:pStyle w:val="DETBodyText"/>
        <w:spacing w:after="240"/>
        <w:rPr>
          <w:b/>
          <w:sz w:val="20"/>
          <w:szCs w:val="20"/>
        </w:rPr>
      </w:pPr>
      <w:r>
        <w:rPr>
          <w:b/>
          <w:bCs/>
          <w:noProof/>
          <w:sz w:val="20"/>
          <w:szCs w:val="20"/>
        </w:rPr>
        <mc:AlternateContent>
          <mc:Choice Requires="wps">
            <w:drawing>
              <wp:anchor distT="0" distB="0" distL="114300" distR="114300" simplePos="0" relativeHeight="251659264" behindDoc="1" locked="0" layoutInCell="1" allowOverlap="1" wp14:anchorId="2D83933E" wp14:editId="7F86F9C8">
                <wp:simplePos x="0" y="0"/>
                <wp:positionH relativeFrom="column">
                  <wp:posOffset>-91440</wp:posOffset>
                </wp:positionH>
                <wp:positionV relativeFrom="paragraph">
                  <wp:posOffset>537845</wp:posOffset>
                </wp:positionV>
                <wp:extent cx="2990850" cy="5143500"/>
                <wp:effectExtent l="0" t="0" r="0" b="0"/>
                <wp:wrapNone/>
                <wp:docPr id="1" name="Rectangle 1"/>
                <wp:cNvGraphicFramePr/>
                <a:graphic xmlns:a="http://schemas.openxmlformats.org/drawingml/2006/main">
                  <a:graphicData uri="http://schemas.microsoft.com/office/word/2010/wordprocessingShape">
                    <wps:wsp>
                      <wps:cNvSpPr/>
                      <wps:spPr>
                        <a:xfrm>
                          <a:off x="0" y="0"/>
                          <a:ext cx="2990850" cy="514350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0BAC5EE" id="Rectangle 1" o:spid="_x0000_s1026" style="position:absolute;margin-left:-7.2pt;margin-top:42.35pt;width:235.5pt;height:40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" fillcolor="#f2f2f2 [3052]" stroked="f" strokeweight="1pt"/>
            </w:pict>
          </mc:Fallback>
        </mc:AlternateContent>
      </w:r>
      <w:r w:rsidR="001D0B90" w:rsidRPr="00DF5306">
        <w:rPr>
          <w:b/>
          <w:sz w:val="20"/>
          <w:szCs w:val="20"/>
        </w:rPr>
        <w:t xml:space="preserve">Information privacy is </w:t>
      </w:r>
      <w:r w:rsidR="007901D5">
        <w:rPr>
          <w:b/>
          <w:sz w:val="20"/>
          <w:szCs w:val="20"/>
        </w:rPr>
        <w:t>about</w:t>
      </w:r>
      <w:r w:rsidR="001D0B90" w:rsidRPr="00DF5306">
        <w:rPr>
          <w:b/>
          <w:sz w:val="20"/>
          <w:szCs w:val="20"/>
        </w:rPr>
        <w:t xml:space="preserve"> the way we collect, use, disclose and manage personal and health information.</w:t>
      </w:r>
    </w:p>
    <w:p w14:paraId="53D446DA" w14:textId="77777777" w:rsidR="00F810F2" w:rsidRDefault="00F810F2" w:rsidP="00F810F2">
      <w:pPr>
        <w:pStyle w:val="DETBodyText"/>
        <w:spacing w:before="160"/>
        <w:rPr>
          <w:rFonts w:asciiTheme="minorHAnsi" w:eastAsiaTheme="majorEastAsia" w:hAnsiTheme="minorHAnsi" w:cstheme="minorHAnsi"/>
          <w:color w:val="000000" w:themeColor="text1"/>
          <w:sz w:val="20"/>
          <w:szCs w:val="20"/>
          <w:lang w:val="en-GB"/>
        </w:rPr>
      </w:pPr>
      <w:r w:rsidRPr="000471C5">
        <w:rPr>
          <w:rFonts w:asciiTheme="minorHAnsi" w:eastAsiaTheme="majorEastAsia" w:hAnsiTheme="minorHAnsi" w:cstheme="minorHAnsi"/>
          <w:b/>
          <w:color w:val="000000" w:themeColor="text1"/>
          <w:sz w:val="20"/>
          <w:szCs w:val="20"/>
        </w:rPr>
        <w:t>PERSONAL INFORMATION</w:t>
      </w:r>
      <w:r w:rsidRPr="000471C5">
        <w:rPr>
          <w:rFonts w:asciiTheme="minorHAnsi" w:eastAsiaTheme="majorEastAsia" w:hAnsiTheme="minorHAnsi" w:cstheme="minorHAnsi"/>
          <w:color w:val="000000" w:themeColor="text1"/>
          <w:sz w:val="20"/>
          <w:szCs w:val="20"/>
        </w:rPr>
        <w:t xml:space="preserve"> is recorded information or opinion about an identifiable person. It can be almost any information linked to an individual including name, address, gender, age, financial details, marital status, </w:t>
      </w:r>
      <w:proofErr w:type="gramStart"/>
      <w:r w:rsidRPr="000471C5">
        <w:rPr>
          <w:rFonts w:asciiTheme="minorHAnsi" w:eastAsiaTheme="majorEastAsia" w:hAnsiTheme="minorHAnsi" w:cstheme="minorHAnsi"/>
          <w:color w:val="000000" w:themeColor="text1"/>
          <w:sz w:val="20"/>
          <w:szCs w:val="20"/>
        </w:rPr>
        <w:t>education</w:t>
      </w:r>
      <w:proofErr w:type="gramEnd"/>
      <w:r w:rsidRPr="000471C5">
        <w:rPr>
          <w:rFonts w:asciiTheme="minorHAnsi" w:eastAsiaTheme="majorEastAsia" w:hAnsiTheme="minorHAnsi" w:cstheme="minorHAnsi"/>
          <w:color w:val="000000" w:themeColor="text1"/>
          <w:sz w:val="20"/>
          <w:szCs w:val="20"/>
        </w:rPr>
        <w:t xml:space="preserve"> or employment history.</w:t>
      </w:r>
      <w:r>
        <w:rPr>
          <w:rFonts w:asciiTheme="minorHAnsi" w:eastAsiaTheme="majorEastAsia" w:hAnsiTheme="minorHAnsi" w:cstheme="minorHAnsi"/>
          <w:color w:val="000000" w:themeColor="text1"/>
          <w:sz w:val="20"/>
          <w:szCs w:val="20"/>
        </w:rPr>
        <w:t xml:space="preserve"> </w:t>
      </w:r>
      <w:r w:rsidRPr="009A1D0A">
        <w:rPr>
          <w:rFonts w:asciiTheme="minorHAnsi" w:eastAsiaTheme="majorEastAsia" w:hAnsiTheme="minorHAnsi" w:cstheme="minorHAnsi"/>
          <w:color w:val="000000" w:themeColor="text1"/>
          <w:sz w:val="20"/>
          <w:szCs w:val="20"/>
          <w:lang w:val="en-GB"/>
        </w:rPr>
        <w:t xml:space="preserve">De-identified information about </w:t>
      </w:r>
      <w:r>
        <w:rPr>
          <w:rFonts w:asciiTheme="minorHAnsi" w:eastAsiaTheme="majorEastAsia" w:hAnsiTheme="minorHAnsi" w:cstheme="minorHAnsi"/>
          <w:color w:val="000000" w:themeColor="text1"/>
          <w:sz w:val="20"/>
          <w:szCs w:val="20"/>
          <w:lang w:val="en-GB"/>
        </w:rPr>
        <w:t>individuals</w:t>
      </w:r>
      <w:r w:rsidRPr="009A1D0A">
        <w:rPr>
          <w:rFonts w:asciiTheme="minorHAnsi" w:eastAsiaTheme="majorEastAsia" w:hAnsiTheme="minorHAnsi" w:cstheme="minorHAnsi"/>
          <w:color w:val="000000" w:themeColor="text1"/>
          <w:sz w:val="20"/>
          <w:szCs w:val="20"/>
          <w:lang w:val="en-GB"/>
        </w:rPr>
        <w:t xml:space="preserve"> can also be personal information if it </w:t>
      </w:r>
      <w:r>
        <w:rPr>
          <w:rFonts w:asciiTheme="minorHAnsi" w:eastAsiaTheme="majorEastAsia" w:hAnsiTheme="minorHAnsi" w:cstheme="minorHAnsi"/>
          <w:color w:val="000000" w:themeColor="text1"/>
          <w:sz w:val="20"/>
          <w:szCs w:val="20"/>
          <w:lang w:val="en-GB"/>
        </w:rPr>
        <w:t xml:space="preserve">is </w:t>
      </w:r>
      <w:r w:rsidRPr="009A1D0A">
        <w:rPr>
          <w:rFonts w:asciiTheme="minorHAnsi" w:eastAsiaTheme="majorEastAsia" w:hAnsiTheme="minorHAnsi" w:cstheme="minorHAnsi"/>
          <w:color w:val="000000" w:themeColor="text1"/>
          <w:sz w:val="20"/>
          <w:szCs w:val="20"/>
          <w:lang w:val="en-GB"/>
        </w:rPr>
        <w:t>re-identified</w:t>
      </w:r>
      <w:r>
        <w:rPr>
          <w:rFonts w:asciiTheme="minorHAnsi" w:eastAsiaTheme="majorEastAsia" w:hAnsiTheme="minorHAnsi" w:cstheme="minorHAnsi"/>
          <w:color w:val="000000" w:themeColor="text1"/>
          <w:sz w:val="20"/>
          <w:szCs w:val="20"/>
          <w:lang w:val="en-GB"/>
        </w:rPr>
        <w:t xml:space="preserve"> or </w:t>
      </w:r>
      <w:r w:rsidRPr="009A1D0A">
        <w:rPr>
          <w:rFonts w:asciiTheme="minorHAnsi" w:eastAsiaTheme="majorEastAsia" w:hAnsiTheme="minorHAnsi" w:cstheme="minorHAnsi"/>
          <w:color w:val="000000" w:themeColor="text1"/>
          <w:sz w:val="20"/>
          <w:szCs w:val="20"/>
          <w:lang w:val="en-GB"/>
        </w:rPr>
        <w:t>if it is at high risk of being re-identified</w:t>
      </w:r>
      <w:r>
        <w:rPr>
          <w:rFonts w:asciiTheme="minorHAnsi" w:eastAsiaTheme="majorEastAsia" w:hAnsiTheme="minorHAnsi" w:cstheme="minorHAnsi"/>
          <w:color w:val="000000" w:themeColor="text1"/>
          <w:sz w:val="20"/>
          <w:szCs w:val="20"/>
          <w:lang w:val="en-GB"/>
        </w:rPr>
        <w:t>.</w:t>
      </w:r>
    </w:p>
    <w:p w14:paraId="11AF09E4" w14:textId="77777777" w:rsidR="00F810F2" w:rsidRPr="000471C5" w:rsidRDefault="00F810F2" w:rsidP="00F810F2">
      <w:pPr>
        <w:pStyle w:val="DETBodyText"/>
        <w:spacing w:before="160"/>
        <w:rPr>
          <w:rFonts w:asciiTheme="minorHAnsi" w:eastAsiaTheme="majorEastAsia" w:hAnsiTheme="minorHAnsi" w:cstheme="minorHAnsi"/>
          <w:color w:val="000000" w:themeColor="text1"/>
          <w:sz w:val="20"/>
          <w:szCs w:val="20"/>
          <w:lang w:val="en-AU"/>
        </w:rPr>
      </w:pPr>
      <w:r w:rsidRPr="000471C5">
        <w:rPr>
          <w:rFonts w:asciiTheme="minorHAnsi" w:eastAsiaTheme="majorEastAsia" w:hAnsiTheme="minorHAnsi" w:cstheme="minorHAnsi"/>
          <w:b/>
          <w:color w:val="000000" w:themeColor="text1"/>
          <w:sz w:val="20"/>
          <w:szCs w:val="20"/>
        </w:rPr>
        <w:t>SENSITIVE INFORMATION</w:t>
      </w:r>
      <w:r w:rsidRPr="000471C5">
        <w:rPr>
          <w:rFonts w:asciiTheme="minorHAnsi" w:eastAsiaTheme="majorEastAsia" w:hAnsiTheme="minorHAnsi" w:cstheme="minorHAnsi"/>
          <w:color w:val="000000" w:themeColor="text1"/>
          <w:sz w:val="20"/>
          <w:szCs w:val="20"/>
        </w:rPr>
        <w:t xml:space="preserve"> </w:t>
      </w:r>
      <w:r w:rsidRPr="000471C5">
        <w:rPr>
          <w:rFonts w:asciiTheme="minorHAnsi" w:eastAsiaTheme="majorEastAsia" w:hAnsiTheme="minorHAnsi" w:cstheme="minorHAnsi"/>
          <w:color w:val="000000" w:themeColor="text1"/>
          <w:sz w:val="20"/>
          <w:szCs w:val="20"/>
          <w:lang w:val="en-AU"/>
        </w:rPr>
        <w:t>is a type of personal information with stronger legal protections due to the risk of discrimination. It includes information or opinion about an identifiable person’s racial or ethnic origin, political opinions or affiliations, religious beliefs or affiliations, philosophical beliefs, sexual orientation or practices, criminal record, or membership of a trade union.</w:t>
      </w:r>
    </w:p>
    <w:p w14:paraId="031B2A80" w14:textId="77777777" w:rsidR="00F810F2" w:rsidRPr="00F675B1" w:rsidRDefault="00F810F2" w:rsidP="00F810F2">
      <w:pPr>
        <w:pStyle w:val="DETBodyText"/>
        <w:spacing w:before="160"/>
        <w:rPr>
          <w:rFonts w:asciiTheme="minorHAnsi" w:eastAsiaTheme="majorEastAsia" w:hAnsiTheme="minorHAnsi" w:cstheme="minorHAnsi"/>
          <w:color w:val="000000" w:themeColor="text1"/>
          <w:sz w:val="20"/>
          <w:szCs w:val="20"/>
          <w:lang w:val="en-AU"/>
        </w:rPr>
      </w:pPr>
      <w:r w:rsidRPr="00F675B1">
        <w:rPr>
          <w:rFonts w:asciiTheme="minorHAnsi" w:eastAsiaTheme="majorEastAsia" w:hAnsiTheme="minorHAnsi" w:cstheme="minorHAnsi"/>
          <w:color w:val="000000" w:themeColor="text1"/>
          <w:sz w:val="20"/>
          <w:szCs w:val="20"/>
          <w:lang w:val="en-AU"/>
        </w:rPr>
        <w:t xml:space="preserve">Personal and sensitive information is regulated in Victoria under the </w:t>
      </w:r>
      <w:r w:rsidRPr="000471C5">
        <w:rPr>
          <w:rFonts w:asciiTheme="minorHAnsi" w:eastAsiaTheme="majorEastAsia" w:hAnsiTheme="minorHAnsi" w:cstheme="minorHAnsi"/>
          <w:i/>
          <w:iCs/>
          <w:color w:val="000000" w:themeColor="text1"/>
          <w:sz w:val="20"/>
          <w:szCs w:val="20"/>
          <w:lang w:val="en-AU"/>
        </w:rPr>
        <w:t xml:space="preserve">Privacy and Data Protection Act 2014 </w:t>
      </w:r>
      <w:r w:rsidRPr="000471C5">
        <w:rPr>
          <w:rFonts w:asciiTheme="minorHAnsi" w:eastAsiaTheme="majorEastAsia" w:hAnsiTheme="minorHAnsi" w:cstheme="minorHAnsi"/>
          <w:color w:val="000000" w:themeColor="text1"/>
          <w:sz w:val="20"/>
          <w:szCs w:val="20"/>
          <w:lang w:val="en-AU"/>
        </w:rPr>
        <w:t>(Vic).</w:t>
      </w:r>
    </w:p>
    <w:p w14:paraId="443A2C98" w14:textId="77777777" w:rsidR="00F810F2" w:rsidRDefault="00F810F2" w:rsidP="00F810F2">
      <w:pPr>
        <w:pStyle w:val="DETBodyText"/>
        <w:spacing w:before="160"/>
        <w:rPr>
          <w:rFonts w:asciiTheme="majorHAnsi" w:eastAsiaTheme="majorEastAsia" w:hAnsiTheme="majorHAnsi" w:cstheme="majorBidi"/>
          <w:color w:val="000000" w:themeColor="text1"/>
          <w:sz w:val="20"/>
          <w:szCs w:val="20"/>
        </w:rPr>
      </w:pPr>
      <w:r w:rsidRPr="001D0B90">
        <w:rPr>
          <w:rFonts w:asciiTheme="majorHAnsi" w:eastAsiaTheme="majorEastAsia" w:hAnsiTheme="majorHAnsi" w:cstheme="majorBidi"/>
          <w:b/>
          <w:color w:val="000000" w:themeColor="text1"/>
          <w:sz w:val="20"/>
          <w:szCs w:val="20"/>
        </w:rPr>
        <w:t>HEALTH INFORMATION</w:t>
      </w:r>
      <w:r w:rsidRPr="001D0B90">
        <w:rPr>
          <w:rFonts w:asciiTheme="majorHAnsi" w:eastAsiaTheme="majorEastAsia" w:hAnsiTheme="majorHAnsi" w:cstheme="majorBidi"/>
          <w:color w:val="000000" w:themeColor="text1"/>
          <w:sz w:val="20"/>
          <w:szCs w:val="20"/>
        </w:rPr>
        <w:t xml:space="preserve"> is information or opinion about an identifiable </w:t>
      </w:r>
      <w:r>
        <w:rPr>
          <w:rFonts w:asciiTheme="majorHAnsi" w:eastAsiaTheme="majorEastAsia" w:hAnsiTheme="majorHAnsi" w:cstheme="majorBidi"/>
          <w:color w:val="000000" w:themeColor="text1"/>
          <w:sz w:val="20"/>
          <w:szCs w:val="20"/>
        </w:rPr>
        <w:t>person’s</w:t>
      </w:r>
      <w:r w:rsidRPr="001D0B90">
        <w:rPr>
          <w:rFonts w:asciiTheme="majorHAnsi" w:eastAsiaTheme="majorEastAsia" w:hAnsiTheme="majorHAnsi" w:cstheme="majorBidi"/>
          <w:color w:val="000000" w:themeColor="text1"/>
          <w:sz w:val="20"/>
          <w:szCs w:val="20"/>
        </w:rPr>
        <w:t xml:space="preserve"> physical, mental or psychological health</w:t>
      </w:r>
      <w:r>
        <w:rPr>
          <w:rFonts w:asciiTheme="majorHAnsi" w:eastAsiaTheme="majorEastAsia" w:hAnsiTheme="majorHAnsi" w:cstheme="majorBidi"/>
          <w:color w:val="000000" w:themeColor="text1"/>
          <w:sz w:val="20"/>
          <w:szCs w:val="20"/>
        </w:rPr>
        <w:t>,</w:t>
      </w:r>
      <w:r w:rsidRPr="001D0B90">
        <w:rPr>
          <w:rFonts w:asciiTheme="majorHAnsi" w:eastAsiaTheme="majorEastAsia" w:hAnsiTheme="majorHAnsi" w:cstheme="majorBidi"/>
          <w:color w:val="000000" w:themeColor="text1"/>
          <w:sz w:val="20"/>
          <w:szCs w:val="20"/>
        </w:rPr>
        <w:t xml:space="preserve"> whether recorded or not, </w:t>
      </w:r>
      <w:proofErr w:type="gramStart"/>
      <w:r w:rsidRPr="001D0B90">
        <w:rPr>
          <w:rFonts w:asciiTheme="majorHAnsi" w:eastAsiaTheme="majorEastAsia" w:hAnsiTheme="majorHAnsi" w:cstheme="majorBidi"/>
          <w:color w:val="000000" w:themeColor="text1"/>
          <w:sz w:val="20"/>
          <w:szCs w:val="20"/>
        </w:rPr>
        <w:t>e.g.</w:t>
      </w:r>
      <w:proofErr w:type="gramEnd"/>
      <w:r w:rsidRPr="001D0B90">
        <w:rPr>
          <w:rFonts w:asciiTheme="majorHAnsi" w:eastAsiaTheme="majorEastAsia" w:hAnsiTheme="majorHAnsi" w:cstheme="majorBidi"/>
          <w:color w:val="000000" w:themeColor="text1"/>
          <w:sz w:val="20"/>
          <w:szCs w:val="20"/>
        </w:rPr>
        <w:t xml:space="preserve"> a person’s disability, medical history, </w:t>
      </w:r>
      <w:r w:rsidRPr="00483939">
        <w:rPr>
          <w:rFonts w:asciiTheme="majorHAnsi" w:eastAsiaTheme="majorEastAsia" w:hAnsiTheme="majorHAnsi" w:cstheme="majorBidi"/>
          <w:color w:val="000000" w:themeColor="text1"/>
          <w:sz w:val="20"/>
          <w:szCs w:val="20"/>
          <w:lang w:val="en-GB"/>
        </w:rPr>
        <w:t>immunisation status, allergies, or counselling records. H</w:t>
      </w:r>
      <w:r w:rsidRPr="007E7E0A">
        <w:rPr>
          <w:rFonts w:asciiTheme="majorHAnsi" w:eastAsiaTheme="majorEastAsia" w:hAnsiTheme="majorHAnsi" w:cstheme="majorBidi"/>
          <w:color w:val="000000" w:themeColor="text1"/>
          <w:sz w:val="20"/>
          <w:szCs w:val="20"/>
          <w:lang w:val="en-GB"/>
        </w:rPr>
        <w:t>ealth information is a type of personal information which, because of its sensitivity, also has different and stronger legal protections.</w:t>
      </w:r>
    </w:p>
    <w:p w14:paraId="06CD90A0" w14:textId="77777777" w:rsidR="00F810F2" w:rsidRPr="001D0B90" w:rsidRDefault="00F810F2" w:rsidP="00F810F2">
      <w:pPr>
        <w:pStyle w:val="DETBodyText"/>
        <w:spacing w:before="160"/>
        <w:rPr>
          <w:rFonts w:asciiTheme="majorHAnsi" w:eastAsiaTheme="majorEastAsia" w:hAnsiTheme="majorHAnsi" w:cstheme="majorBidi"/>
          <w:color w:val="000000" w:themeColor="text1"/>
          <w:sz w:val="20"/>
          <w:szCs w:val="20"/>
        </w:rPr>
      </w:pPr>
      <w:r w:rsidRPr="007E7E0A">
        <w:rPr>
          <w:rFonts w:asciiTheme="majorHAnsi" w:eastAsiaTheme="majorEastAsia" w:hAnsiTheme="majorHAnsi" w:cstheme="majorBidi"/>
          <w:color w:val="000000" w:themeColor="text1"/>
          <w:sz w:val="20"/>
          <w:szCs w:val="20"/>
          <w:lang w:val="en-GB"/>
        </w:rPr>
        <w:t xml:space="preserve">Health information is regulated in Victoria under the </w:t>
      </w:r>
      <w:r w:rsidRPr="000471C5">
        <w:rPr>
          <w:rFonts w:asciiTheme="majorHAnsi" w:eastAsiaTheme="majorEastAsia" w:hAnsiTheme="majorHAnsi" w:cstheme="majorBidi"/>
          <w:i/>
          <w:iCs/>
          <w:color w:val="000000" w:themeColor="text1"/>
          <w:sz w:val="20"/>
          <w:szCs w:val="20"/>
          <w:lang w:val="en-GB"/>
        </w:rPr>
        <w:t>Health Records Act 2001</w:t>
      </w:r>
      <w:r w:rsidRPr="007E7E0A">
        <w:rPr>
          <w:rFonts w:asciiTheme="majorHAnsi" w:eastAsiaTheme="majorEastAsia" w:hAnsiTheme="majorHAnsi" w:cstheme="majorBidi"/>
          <w:color w:val="000000" w:themeColor="text1"/>
          <w:sz w:val="20"/>
          <w:szCs w:val="20"/>
          <w:lang w:val="en-GB"/>
        </w:rPr>
        <w:t xml:space="preserve"> (Vic).</w:t>
      </w:r>
    </w:p>
    <w:p w14:paraId="6CC39FC1" w14:textId="4CE9C7A4" w:rsidR="001D0B90" w:rsidRPr="008E27BE" w:rsidRDefault="00A016D2" w:rsidP="00A016D2">
      <w:pPr>
        <w:pStyle w:val="Heading2"/>
      </w:pPr>
      <w:r>
        <w:t>YOUR OBLIGATIONS</w:t>
      </w:r>
    </w:p>
    <w:p w14:paraId="01F43CA7" w14:textId="1C321DBF" w:rsidR="00DF5306" w:rsidRPr="00DF5306" w:rsidRDefault="00936326" w:rsidP="006D719C">
      <w:pPr>
        <w:pStyle w:val="DETBodyText"/>
        <w:rPr>
          <w:rFonts w:asciiTheme="majorHAnsi" w:eastAsiaTheme="majorEastAsia" w:hAnsiTheme="majorHAnsi" w:cstheme="majorBidi"/>
          <w:color w:val="000000" w:themeColor="text1"/>
          <w:sz w:val="20"/>
          <w:szCs w:val="20"/>
        </w:rPr>
      </w:pPr>
      <w:r>
        <w:rPr>
          <w:rFonts w:asciiTheme="majorHAnsi" w:eastAsiaTheme="majorEastAsia" w:hAnsiTheme="majorHAnsi" w:cstheme="majorBidi"/>
          <w:color w:val="000000" w:themeColor="text1"/>
          <w:sz w:val="20"/>
          <w:szCs w:val="20"/>
        </w:rPr>
        <w:t>S</w:t>
      </w:r>
      <w:r w:rsidR="00DF5306" w:rsidRPr="00DF5306">
        <w:rPr>
          <w:rFonts w:asciiTheme="majorHAnsi" w:eastAsiaTheme="majorEastAsia" w:hAnsiTheme="majorHAnsi" w:cstheme="majorBidi"/>
          <w:color w:val="000000" w:themeColor="text1"/>
          <w:sz w:val="20"/>
          <w:szCs w:val="20"/>
        </w:rPr>
        <w:t xml:space="preserve">chool staff </w:t>
      </w:r>
      <w:r w:rsidR="009125CD" w:rsidRPr="009125CD">
        <w:rPr>
          <w:rFonts w:asciiTheme="majorHAnsi" w:eastAsiaTheme="majorEastAsia" w:hAnsiTheme="majorHAnsi" w:cstheme="majorBidi"/>
          <w:bCs/>
          <w:color w:val="000000" w:themeColor="text1"/>
          <w:sz w:val="20"/>
          <w:szCs w:val="20"/>
          <w:lang w:val="en-AU"/>
        </w:rPr>
        <w:t xml:space="preserve">must only collect, </w:t>
      </w:r>
      <w:proofErr w:type="gramStart"/>
      <w:r w:rsidR="009125CD" w:rsidRPr="009125CD">
        <w:rPr>
          <w:rFonts w:asciiTheme="majorHAnsi" w:eastAsiaTheme="majorEastAsia" w:hAnsiTheme="majorHAnsi" w:cstheme="majorBidi"/>
          <w:bCs/>
          <w:color w:val="000000" w:themeColor="text1"/>
          <w:sz w:val="20"/>
          <w:szCs w:val="20"/>
          <w:lang w:val="en-AU"/>
        </w:rPr>
        <w:t>use</w:t>
      </w:r>
      <w:proofErr w:type="gramEnd"/>
      <w:r w:rsidR="009125CD" w:rsidRPr="009125CD">
        <w:rPr>
          <w:rFonts w:asciiTheme="majorHAnsi" w:eastAsiaTheme="majorEastAsia" w:hAnsiTheme="majorHAnsi" w:cstheme="majorBidi"/>
          <w:bCs/>
          <w:color w:val="000000" w:themeColor="text1"/>
          <w:sz w:val="20"/>
          <w:szCs w:val="20"/>
          <w:lang w:val="en-AU"/>
        </w:rPr>
        <w:t xml:space="preserve"> and disclose personal and health information where necessary </w:t>
      </w:r>
      <w:r w:rsidR="009125CD" w:rsidRPr="009125CD">
        <w:rPr>
          <w:rFonts w:asciiTheme="majorHAnsi" w:eastAsiaTheme="majorEastAsia" w:hAnsiTheme="majorHAnsi" w:cstheme="majorBidi"/>
          <w:bCs/>
          <w:color w:val="000000" w:themeColor="text1"/>
          <w:sz w:val="20"/>
          <w:szCs w:val="20"/>
          <w:lang w:val="en-AU"/>
        </w:rPr>
        <w:t>to perform their duties or where required or permitted by law</w:t>
      </w:r>
      <w:r w:rsidR="005A4102">
        <w:rPr>
          <w:rFonts w:asciiTheme="majorHAnsi" w:eastAsiaTheme="majorEastAsia" w:hAnsiTheme="majorHAnsi" w:cstheme="majorBidi"/>
          <w:color w:val="000000" w:themeColor="text1"/>
          <w:sz w:val="20"/>
          <w:szCs w:val="20"/>
        </w:rPr>
        <w:t>.</w:t>
      </w:r>
    </w:p>
    <w:p w14:paraId="11C78DB7" w14:textId="77777777" w:rsidR="00DF5306" w:rsidRPr="00DF5306" w:rsidRDefault="00DF5306" w:rsidP="006D719C">
      <w:pPr>
        <w:pStyle w:val="DETBodyText"/>
        <w:rPr>
          <w:rFonts w:asciiTheme="majorHAnsi" w:eastAsiaTheme="majorEastAsia" w:hAnsiTheme="majorHAnsi" w:cstheme="majorBidi"/>
          <w:color w:val="000000" w:themeColor="text1"/>
          <w:sz w:val="20"/>
          <w:szCs w:val="20"/>
        </w:rPr>
      </w:pPr>
      <w:r w:rsidRPr="00DF5306">
        <w:rPr>
          <w:rFonts w:asciiTheme="majorHAnsi" w:eastAsiaTheme="majorEastAsia" w:hAnsiTheme="majorHAnsi" w:cstheme="majorBidi"/>
          <w:color w:val="000000" w:themeColor="text1"/>
          <w:sz w:val="20"/>
          <w:szCs w:val="20"/>
        </w:rPr>
        <w:t xml:space="preserve">Reasonable steps need to be taken to ensure such information is kept accurate and secure at all times. Equally, students and families can expect that their personal and health information will be managed responsibly. </w:t>
      </w:r>
    </w:p>
    <w:p w14:paraId="06162B2A" w14:textId="70B02F48" w:rsidR="00DF5306" w:rsidRPr="00A016D2" w:rsidRDefault="00A016D2" w:rsidP="00A016D2">
      <w:pPr>
        <w:pStyle w:val="Heading2"/>
      </w:pPr>
      <w:r w:rsidRPr="00A016D2">
        <w:t>SCHOOLS</w:t>
      </w:r>
      <w:r w:rsidR="00A539FF">
        <w:t>’</w:t>
      </w:r>
      <w:r w:rsidRPr="00A016D2">
        <w:t xml:space="preserve"> PRIVACY POLICY</w:t>
      </w:r>
    </w:p>
    <w:p w14:paraId="1B82AE38" w14:textId="6579CCC7" w:rsidR="00DF5306" w:rsidRDefault="00DF5306" w:rsidP="006D719C">
      <w:pPr>
        <w:pStyle w:val="DETBodyText"/>
        <w:rPr>
          <w:rFonts w:cstheme="minorHAnsi"/>
          <w:sz w:val="20"/>
          <w:szCs w:val="20"/>
        </w:rPr>
      </w:pPr>
      <w:r w:rsidRPr="00C60092">
        <w:rPr>
          <w:rFonts w:cstheme="minorHAnsi"/>
          <w:sz w:val="20"/>
          <w:szCs w:val="20"/>
        </w:rPr>
        <w:t xml:space="preserve">The Schools’ Privacy Policy has supporting materials for staff and parents, including material in community languages. It is available from the </w:t>
      </w:r>
      <w:r w:rsidR="0026142E">
        <w:rPr>
          <w:rFonts w:cstheme="minorHAnsi"/>
          <w:sz w:val="20"/>
          <w:szCs w:val="20"/>
        </w:rPr>
        <w:t>department’</w:t>
      </w:r>
      <w:r w:rsidR="0026142E" w:rsidRPr="00C60092">
        <w:rPr>
          <w:rFonts w:cstheme="minorHAnsi"/>
          <w:sz w:val="20"/>
          <w:szCs w:val="20"/>
        </w:rPr>
        <w:t xml:space="preserve"> </w:t>
      </w:r>
      <w:r w:rsidRPr="00C60092">
        <w:rPr>
          <w:rFonts w:cstheme="minorHAnsi"/>
          <w:sz w:val="20"/>
          <w:szCs w:val="20"/>
        </w:rPr>
        <w:t xml:space="preserve">website: </w:t>
      </w:r>
      <w:hyperlink r:id="rId13" w:history="1">
        <w:r w:rsidRPr="00D37B6F">
          <w:rPr>
            <w:rStyle w:val="Hyperlink"/>
            <w:rFonts w:cstheme="minorHAnsi"/>
            <w:sz w:val="20"/>
            <w:szCs w:val="20"/>
          </w:rPr>
          <w:t>http://www.education.vic.gov.au/Pages/schoolsprivacypolicy.aspx</w:t>
        </w:r>
      </w:hyperlink>
      <w:r>
        <w:rPr>
          <w:rFonts w:cstheme="minorHAnsi"/>
          <w:sz w:val="20"/>
          <w:szCs w:val="20"/>
        </w:rPr>
        <w:t xml:space="preserve"> </w:t>
      </w:r>
      <w:r w:rsidRPr="00C60092">
        <w:rPr>
          <w:rFonts w:cstheme="minorHAnsi"/>
          <w:sz w:val="20"/>
          <w:szCs w:val="20"/>
        </w:rPr>
        <w:t xml:space="preserve"> </w:t>
      </w:r>
      <w:r>
        <w:rPr>
          <w:rFonts w:cstheme="minorHAnsi"/>
          <w:sz w:val="20"/>
          <w:szCs w:val="20"/>
        </w:rPr>
        <w:t xml:space="preserve"> </w:t>
      </w:r>
    </w:p>
    <w:p w14:paraId="7F626A83" w14:textId="1D1DBD98" w:rsidR="00DF5306" w:rsidRDefault="00DF5306" w:rsidP="006D719C">
      <w:pPr>
        <w:pStyle w:val="DETBodyText"/>
        <w:rPr>
          <w:rFonts w:cstheme="minorHAnsi"/>
          <w:sz w:val="20"/>
          <w:szCs w:val="20"/>
        </w:rPr>
      </w:pPr>
      <w:r>
        <w:rPr>
          <w:rFonts w:cstheme="minorHAnsi"/>
          <w:sz w:val="20"/>
          <w:szCs w:val="20"/>
        </w:rPr>
        <w:t xml:space="preserve">The purpose of this policy is to help ensure all Victorian </w:t>
      </w:r>
      <w:r w:rsidR="00936326">
        <w:rPr>
          <w:rFonts w:cstheme="minorHAnsi"/>
          <w:sz w:val="20"/>
          <w:szCs w:val="20"/>
        </w:rPr>
        <w:t>g</w:t>
      </w:r>
      <w:r>
        <w:rPr>
          <w:rFonts w:cstheme="minorHAnsi"/>
          <w:sz w:val="20"/>
          <w:szCs w:val="20"/>
        </w:rPr>
        <w:t xml:space="preserve">overnment schools are consistent in their compliance with </w:t>
      </w:r>
      <w:r w:rsidR="00936326">
        <w:rPr>
          <w:rFonts w:cstheme="minorHAnsi"/>
          <w:sz w:val="20"/>
          <w:szCs w:val="20"/>
        </w:rPr>
        <w:t>p</w:t>
      </w:r>
      <w:r>
        <w:rPr>
          <w:rFonts w:cstheme="minorHAnsi"/>
          <w:sz w:val="20"/>
          <w:szCs w:val="20"/>
        </w:rPr>
        <w:t>rivacy law. The policy discusses:</w:t>
      </w:r>
    </w:p>
    <w:p w14:paraId="7D9D316D" w14:textId="77777777" w:rsidR="00DF5306" w:rsidRPr="00DF5306" w:rsidRDefault="00DF5306" w:rsidP="006D719C">
      <w:pPr>
        <w:pStyle w:val="Bullet1"/>
        <w:numPr>
          <w:ilvl w:val="0"/>
          <w:numId w:val="32"/>
        </w:numPr>
        <w:ind w:left="284" w:hanging="284"/>
        <w:rPr>
          <w:sz w:val="20"/>
          <w:szCs w:val="20"/>
        </w:rPr>
      </w:pPr>
      <w:r w:rsidRPr="00DF5306">
        <w:rPr>
          <w:sz w:val="20"/>
          <w:szCs w:val="20"/>
        </w:rPr>
        <w:t xml:space="preserve">What information a school </w:t>
      </w:r>
      <w:proofErr w:type="gramStart"/>
      <w:r w:rsidRPr="00DF5306">
        <w:rPr>
          <w:sz w:val="20"/>
          <w:szCs w:val="20"/>
        </w:rPr>
        <w:t>collects</w:t>
      </w:r>
      <w:proofErr w:type="gramEnd"/>
    </w:p>
    <w:p w14:paraId="127E1CF5" w14:textId="5E415613" w:rsidR="00DF5306" w:rsidRPr="00DF5306" w:rsidRDefault="001A4FA5" w:rsidP="006D719C">
      <w:pPr>
        <w:pStyle w:val="Bullet1"/>
        <w:numPr>
          <w:ilvl w:val="0"/>
          <w:numId w:val="32"/>
        </w:numPr>
        <w:ind w:left="284" w:hanging="284"/>
        <w:rPr>
          <w:sz w:val="20"/>
          <w:szCs w:val="20"/>
        </w:rPr>
      </w:pPr>
      <w:r>
        <w:rPr>
          <w:sz w:val="20"/>
          <w:szCs w:val="20"/>
        </w:rPr>
        <w:t>How and</w:t>
      </w:r>
      <w:r w:rsidR="00DF5306" w:rsidRPr="00DF5306">
        <w:rPr>
          <w:sz w:val="20"/>
          <w:szCs w:val="20"/>
        </w:rPr>
        <w:t xml:space="preserve"> why they collect this </w:t>
      </w:r>
      <w:proofErr w:type="gramStart"/>
      <w:r w:rsidR="00DF5306" w:rsidRPr="00DF5306">
        <w:rPr>
          <w:sz w:val="20"/>
          <w:szCs w:val="20"/>
        </w:rPr>
        <w:t>information</w:t>
      </w:r>
      <w:proofErr w:type="gramEnd"/>
    </w:p>
    <w:p w14:paraId="00F8C9AC" w14:textId="764F1DC6" w:rsidR="00DF5306" w:rsidRDefault="003E2FBC" w:rsidP="006D719C">
      <w:pPr>
        <w:pStyle w:val="Bullet1"/>
        <w:numPr>
          <w:ilvl w:val="0"/>
          <w:numId w:val="32"/>
        </w:numPr>
        <w:ind w:left="284" w:hanging="284"/>
        <w:rPr>
          <w:sz w:val="20"/>
          <w:szCs w:val="20"/>
        </w:rPr>
      </w:pPr>
      <w:r>
        <w:rPr>
          <w:sz w:val="20"/>
          <w:szCs w:val="20"/>
        </w:rPr>
        <w:t>A</w:t>
      </w:r>
      <w:r w:rsidR="00DF5306" w:rsidRPr="00DF5306">
        <w:rPr>
          <w:sz w:val="20"/>
          <w:szCs w:val="20"/>
        </w:rPr>
        <w:t>nd who it is disclosed or shared with</w:t>
      </w:r>
      <w:r w:rsidR="00DF5306">
        <w:rPr>
          <w:sz w:val="20"/>
          <w:szCs w:val="20"/>
        </w:rPr>
        <w:t>.</w:t>
      </w:r>
    </w:p>
    <w:p w14:paraId="1666269E" w14:textId="77777777" w:rsidR="007802FE" w:rsidRPr="007802FE" w:rsidRDefault="007802FE" w:rsidP="00A016D2">
      <w:pPr>
        <w:pStyle w:val="Heading2"/>
      </w:pPr>
      <w:r w:rsidRPr="007802FE">
        <w:t>PRIVACY GUIDANCE AND RESOURCES</w:t>
      </w:r>
    </w:p>
    <w:p w14:paraId="67E429DA" w14:textId="77777777" w:rsidR="007802FE" w:rsidRPr="007802FE" w:rsidRDefault="007802FE" w:rsidP="007802FE">
      <w:pPr>
        <w:rPr>
          <w:rFonts w:ascii="Arial" w:eastAsiaTheme="minorEastAsia" w:hAnsi="Arial" w:cstheme="minorHAnsi"/>
          <w:sz w:val="20"/>
          <w:szCs w:val="20"/>
          <w:lang w:val="en-US"/>
        </w:rPr>
      </w:pPr>
      <w:r w:rsidRPr="007802FE">
        <w:rPr>
          <w:rFonts w:ascii="Arial" w:eastAsiaTheme="minorEastAsia" w:hAnsi="Arial" w:cstheme="minorHAnsi"/>
          <w:sz w:val="20"/>
          <w:szCs w:val="20"/>
          <w:lang w:val="en-US"/>
        </w:rPr>
        <w:t>A range of privacy guidance and resources is also available on the Policy and Advisory Library:</w:t>
      </w:r>
    </w:p>
    <w:p w14:paraId="3358F251" w14:textId="77777777" w:rsidR="007802FE" w:rsidRDefault="007802FE" w:rsidP="007802FE">
      <w:pPr>
        <w:spacing w:after="60"/>
        <w:rPr>
          <w:rFonts w:ascii="Arial" w:eastAsiaTheme="minorEastAsia" w:hAnsi="Arial" w:cstheme="minorHAnsi"/>
          <w:b/>
          <w:bCs/>
          <w:sz w:val="20"/>
          <w:szCs w:val="20"/>
          <w:lang w:val="en-US"/>
        </w:rPr>
      </w:pPr>
      <w:r w:rsidRPr="007802FE">
        <w:rPr>
          <w:rFonts w:ascii="Arial" w:eastAsiaTheme="minorEastAsia" w:hAnsi="Arial" w:cstheme="minorHAnsi"/>
          <w:b/>
          <w:bCs/>
          <w:sz w:val="20"/>
          <w:szCs w:val="20"/>
          <w:lang w:val="en-US"/>
        </w:rPr>
        <w:t>Guidance:</w:t>
      </w:r>
    </w:p>
    <w:p w14:paraId="372681B6" w14:textId="171247CB" w:rsidR="007802FE" w:rsidRPr="007802FE" w:rsidRDefault="00824564" w:rsidP="007802FE">
      <w:pPr>
        <w:rPr>
          <w:rFonts w:ascii="Arial" w:eastAsiaTheme="minorEastAsia" w:hAnsi="Arial" w:cstheme="minorHAnsi"/>
          <w:sz w:val="20"/>
          <w:szCs w:val="20"/>
          <w:lang w:val="en-US"/>
        </w:rPr>
      </w:pPr>
      <w:hyperlink r:id="rId14" w:history="1">
        <w:r w:rsidR="007802FE" w:rsidRPr="00483E1E">
          <w:rPr>
            <w:rStyle w:val="Hyperlink"/>
            <w:rFonts w:ascii="Arial" w:eastAsiaTheme="minorEastAsia" w:hAnsi="Arial" w:cstheme="minorHAnsi"/>
            <w:sz w:val="20"/>
            <w:szCs w:val="20"/>
            <w:lang w:val="en-US"/>
          </w:rPr>
          <w:t>https://www2.education.vic.gov.au/pal/privacy-information-sharing/guidance</w:t>
        </w:r>
      </w:hyperlink>
      <w:r w:rsidR="007802FE">
        <w:rPr>
          <w:rFonts w:ascii="Arial" w:eastAsiaTheme="minorEastAsia" w:hAnsi="Arial" w:cstheme="minorHAnsi"/>
          <w:sz w:val="20"/>
          <w:szCs w:val="20"/>
          <w:lang w:val="en-US"/>
        </w:rPr>
        <w:t xml:space="preserve"> </w:t>
      </w:r>
      <w:r w:rsidR="007802FE" w:rsidRPr="007802FE">
        <w:rPr>
          <w:rFonts w:ascii="Arial" w:eastAsiaTheme="minorEastAsia" w:hAnsi="Arial" w:cstheme="minorHAnsi"/>
          <w:sz w:val="20"/>
          <w:szCs w:val="20"/>
          <w:lang w:val="en-US"/>
        </w:rPr>
        <w:t xml:space="preserve"> </w:t>
      </w:r>
    </w:p>
    <w:p w14:paraId="5B4B0413" w14:textId="77777777" w:rsidR="007802FE" w:rsidRPr="007802FE" w:rsidRDefault="007802FE" w:rsidP="007802FE">
      <w:pPr>
        <w:spacing w:after="60"/>
        <w:rPr>
          <w:rFonts w:ascii="Arial" w:eastAsiaTheme="minorEastAsia" w:hAnsi="Arial" w:cstheme="minorHAnsi"/>
          <w:b/>
          <w:bCs/>
          <w:sz w:val="20"/>
          <w:szCs w:val="20"/>
          <w:lang w:val="en-US"/>
        </w:rPr>
      </w:pPr>
      <w:r w:rsidRPr="007802FE">
        <w:rPr>
          <w:rFonts w:ascii="Arial" w:eastAsiaTheme="minorEastAsia" w:hAnsi="Arial" w:cstheme="minorHAnsi"/>
          <w:b/>
          <w:bCs/>
          <w:sz w:val="20"/>
          <w:szCs w:val="20"/>
          <w:lang w:val="en-US"/>
        </w:rPr>
        <w:t>Resources:</w:t>
      </w:r>
    </w:p>
    <w:p w14:paraId="543628D8" w14:textId="4A31D530" w:rsidR="007802FE" w:rsidRPr="007802FE" w:rsidRDefault="00824564" w:rsidP="007802FE">
      <w:pPr>
        <w:rPr>
          <w:rFonts w:ascii="Arial" w:eastAsiaTheme="minorEastAsia" w:hAnsi="Arial" w:cstheme="minorHAnsi"/>
          <w:sz w:val="20"/>
          <w:szCs w:val="20"/>
          <w:lang w:val="en-US"/>
        </w:rPr>
      </w:pPr>
      <w:hyperlink r:id="rId15" w:history="1">
        <w:r w:rsidR="007802FE" w:rsidRPr="00483E1E">
          <w:rPr>
            <w:rStyle w:val="Hyperlink"/>
            <w:rFonts w:ascii="Arial" w:eastAsiaTheme="minorEastAsia" w:hAnsi="Arial" w:cstheme="minorHAnsi"/>
            <w:sz w:val="20"/>
            <w:szCs w:val="20"/>
            <w:lang w:val="en-US"/>
          </w:rPr>
          <w:t>https://www2.education.vic.gov.au/pal/privacy-information-sharing/resources</w:t>
        </w:r>
      </w:hyperlink>
      <w:r w:rsidR="007802FE">
        <w:rPr>
          <w:rFonts w:ascii="Arial" w:eastAsiaTheme="minorEastAsia" w:hAnsi="Arial" w:cstheme="minorHAnsi"/>
          <w:sz w:val="20"/>
          <w:szCs w:val="20"/>
          <w:lang w:val="en-US"/>
        </w:rPr>
        <w:t xml:space="preserve"> </w:t>
      </w:r>
    </w:p>
    <w:p w14:paraId="4ACEA06A" w14:textId="71C3D62C" w:rsidR="008E27BE" w:rsidRPr="008E27BE" w:rsidRDefault="008E27BE" w:rsidP="006D719C">
      <w:pPr>
        <w:rPr>
          <w:lang w:val="en-AU"/>
        </w:rPr>
      </w:pPr>
    </w:p>
    <w:p w14:paraId="2C7FA005" w14:textId="77777777" w:rsidR="008E27BE" w:rsidRDefault="008E27BE" w:rsidP="00A016D2">
      <w:pPr>
        <w:pStyle w:val="Heading2"/>
        <w:sectPr w:rsidR="008E27BE" w:rsidSect="00F810F2">
          <w:type w:val="continuous"/>
          <w:pgSz w:w="11900" w:h="16840"/>
          <w:pgMar w:top="1701" w:right="1134" w:bottom="567" w:left="1134" w:header="709" w:footer="709" w:gutter="0"/>
          <w:cols w:num="2" w:space="708"/>
          <w:docGrid w:linePitch="360"/>
        </w:sectPr>
      </w:pPr>
    </w:p>
    <w:p w14:paraId="0DEC1401" w14:textId="5FEA5C52" w:rsidR="00DF5306" w:rsidRPr="005D17BA" w:rsidRDefault="00DF5306" w:rsidP="005D17BA">
      <w:pPr>
        <w:pStyle w:val="Heading1"/>
        <w:spacing w:after="320"/>
      </w:pPr>
      <w:r>
        <w:rPr>
          <w:sz w:val="12"/>
          <w:szCs w:val="12"/>
        </w:rPr>
        <w:br w:type="page"/>
      </w:r>
      <w:r w:rsidRPr="005D17BA">
        <w:lastRenderedPageBreak/>
        <w:t>GOOD PRIVACY PRACTICE EVERY DAY</w:t>
      </w:r>
    </w:p>
    <w:p w14:paraId="4177A43C" w14:textId="77777777" w:rsidR="006D719C" w:rsidRDefault="006D719C" w:rsidP="005D17BA">
      <w:pPr>
        <w:pStyle w:val="Heading1"/>
        <w:spacing w:after="320"/>
        <w:sectPr w:rsidR="006D719C" w:rsidSect="006D08EB">
          <w:type w:val="continuous"/>
          <w:pgSz w:w="11900" w:h="16840"/>
          <w:pgMar w:top="2155" w:right="1134" w:bottom="567" w:left="1134" w:header="709" w:footer="709" w:gutter="0"/>
          <w:cols w:space="708"/>
          <w:docGrid w:linePitch="360"/>
        </w:sectPr>
      </w:pPr>
    </w:p>
    <w:p w14:paraId="7E63D94C" w14:textId="4F1A5D3C" w:rsidR="00DF5306" w:rsidRPr="005D17BA" w:rsidRDefault="00DF5306" w:rsidP="00A016D2">
      <w:pPr>
        <w:pStyle w:val="Heading2"/>
      </w:pPr>
      <w:r w:rsidRPr="005D17BA">
        <w:t>COLLECTION</w:t>
      </w:r>
    </w:p>
    <w:p w14:paraId="6B5480E4" w14:textId="77777777" w:rsidR="00DF5306" w:rsidRPr="0026142E" w:rsidRDefault="00DF5306" w:rsidP="0026142E">
      <w:pPr>
        <w:pStyle w:val="Heading3"/>
      </w:pPr>
      <w:r w:rsidRPr="0026142E">
        <w:t xml:space="preserve">If you don’t need it, don’t collect </w:t>
      </w:r>
      <w:proofErr w:type="gramStart"/>
      <w:r w:rsidRPr="0026142E">
        <w:t>it</w:t>
      </w:r>
      <w:proofErr w:type="gramEnd"/>
    </w:p>
    <w:p w14:paraId="23E1A7A9" w14:textId="77777777" w:rsidR="00DF5306" w:rsidRPr="00DF5306" w:rsidRDefault="00DF5306" w:rsidP="006D719C">
      <w:pPr>
        <w:pStyle w:val="DETBodyText"/>
        <w:rPr>
          <w:sz w:val="20"/>
          <w:szCs w:val="20"/>
        </w:rPr>
      </w:pPr>
      <w:r w:rsidRPr="00DF5306">
        <w:rPr>
          <w:sz w:val="20"/>
          <w:szCs w:val="20"/>
        </w:rPr>
        <w:t>Collect only what you require to perform your tasks and responsibilities.</w:t>
      </w:r>
    </w:p>
    <w:p w14:paraId="22E9C98D" w14:textId="77777777" w:rsidR="00DF5306" w:rsidRPr="00DF5306" w:rsidRDefault="00DF5306" w:rsidP="0026142E">
      <w:pPr>
        <w:pStyle w:val="Heading3"/>
      </w:pPr>
      <w:r w:rsidRPr="00DF5306">
        <w:t xml:space="preserve">Be open and </w:t>
      </w:r>
      <w:proofErr w:type="gramStart"/>
      <w:r w:rsidRPr="00DF5306">
        <w:t>transparent</w:t>
      </w:r>
      <w:proofErr w:type="gramEnd"/>
    </w:p>
    <w:p w14:paraId="7DE5E0D0" w14:textId="77777777" w:rsidR="00DF5306" w:rsidRPr="00DF5306" w:rsidRDefault="00DF5306" w:rsidP="006D719C">
      <w:pPr>
        <w:pStyle w:val="DETBodyText"/>
        <w:rPr>
          <w:sz w:val="20"/>
          <w:szCs w:val="20"/>
        </w:rPr>
      </w:pPr>
      <w:r w:rsidRPr="00DF5306">
        <w:rPr>
          <w:sz w:val="20"/>
          <w:szCs w:val="20"/>
        </w:rPr>
        <w:t xml:space="preserve">Tell individuals why you’re collecting their information, how it will be used, who it will be shared with and how they can access their information. </w:t>
      </w:r>
    </w:p>
    <w:p w14:paraId="76EE8D69" w14:textId="77777777" w:rsidR="00DF5306" w:rsidRPr="00DF5306" w:rsidRDefault="00DF5306" w:rsidP="006D719C">
      <w:pPr>
        <w:pStyle w:val="DETBodyText"/>
        <w:rPr>
          <w:sz w:val="20"/>
          <w:szCs w:val="20"/>
        </w:rPr>
      </w:pPr>
      <w:r w:rsidRPr="00DF5306">
        <w:rPr>
          <w:sz w:val="20"/>
          <w:szCs w:val="20"/>
        </w:rPr>
        <w:t>Our Privacy team can help you create a Collection Notice for this purpose.</w:t>
      </w:r>
    </w:p>
    <w:p w14:paraId="38B3ED1B" w14:textId="0C375B10" w:rsidR="00DF5306" w:rsidRPr="0026142E" w:rsidRDefault="0026142E" w:rsidP="0026142E">
      <w:pPr>
        <w:pStyle w:val="Heading2"/>
      </w:pPr>
      <w:r w:rsidRPr="0026142E">
        <w:t>USE AND DISCLOSURE</w:t>
      </w:r>
    </w:p>
    <w:p w14:paraId="699BF74D" w14:textId="77777777" w:rsidR="00DF5306" w:rsidRPr="0026142E" w:rsidRDefault="00DF5306" w:rsidP="0026142E">
      <w:pPr>
        <w:pStyle w:val="Heading3"/>
      </w:pPr>
      <w:r w:rsidRPr="0026142E">
        <w:t xml:space="preserve">Consider </w:t>
      </w:r>
      <w:proofErr w:type="gramStart"/>
      <w:r w:rsidRPr="0026142E">
        <w:t>purpose</w:t>
      </w:r>
      <w:proofErr w:type="gramEnd"/>
    </w:p>
    <w:p w14:paraId="1F6B44A7" w14:textId="47BF4016" w:rsidR="00DF5306" w:rsidRPr="00DF5306" w:rsidRDefault="00DF5306" w:rsidP="006D719C">
      <w:pPr>
        <w:pStyle w:val="DETBodyText"/>
        <w:rPr>
          <w:sz w:val="20"/>
          <w:szCs w:val="20"/>
        </w:rPr>
      </w:pPr>
      <w:r w:rsidRPr="00DF5306">
        <w:rPr>
          <w:sz w:val="20"/>
          <w:szCs w:val="20"/>
        </w:rPr>
        <w:t>Use and disclose people’s information only for the purpose you collected it, or a related purpose they would reasonably expect</w:t>
      </w:r>
      <w:r w:rsidR="001D078C">
        <w:rPr>
          <w:sz w:val="20"/>
          <w:szCs w:val="20"/>
        </w:rPr>
        <w:t>,</w:t>
      </w:r>
      <w:r w:rsidR="001D078C" w:rsidRPr="001D078C">
        <w:rPr>
          <w:sz w:val="20"/>
          <w:szCs w:val="20"/>
        </w:rPr>
        <w:t xml:space="preserve"> or as required or authorised by law.</w:t>
      </w:r>
    </w:p>
    <w:p w14:paraId="7CA12085" w14:textId="77777777" w:rsidR="005379D9" w:rsidRDefault="00DF5306" w:rsidP="0026142E">
      <w:pPr>
        <w:pStyle w:val="Heading3"/>
      </w:pPr>
      <w:r w:rsidRPr="00DF5306">
        <w:t>Do you need consent?</w:t>
      </w:r>
    </w:p>
    <w:p w14:paraId="645DFCCE" w14:textId="6BA2A6AB" w:rsidR="005379D9" w:rsidRPr="0026142E" w:rsidRDefault="005379D9" w:rsidP="0026142E">
      <w:pPr>
        <w:pStyle w:val="DETBodyText"/>
        <w:rPr>
          <w:sz w:val="20"/>
          <w:szCs w:val="20"/>
        </w:rPr>
      </w:pPr>
      <w:r w:rsidRPr="0026142E">
        <w:rPr>
          <w:sz w:val="20"/>
          <w:szCs w:val="20"/>
        </w:rPr>
        <w:t>Some important interests, such as protecting health and safety</w:t>
      </w:r>
      <w:r w:rsidR="00F94FE7" w:rsidRPr="0026142E">
        <w:rPr>
          <w:sz w:val="20"/>
          <w:szCs w:val="20"/>
        </w:rPr>
        <w:t xml:space="preserve">, </w:t>
      </w:r>
      <w:r w:rsidRPr="0026142E">
        <w:rPr>
          <w:sz w:val="20"/>
          <w:szCs w:val="20"/>
        </w:rPr>
        <w:t>including promoting the wellbeing or safety of children</w:t>
      </w:r>
      <w:r w:rsidR="00F94FE7" w:rsidRPr="0026142E">
        <w:rPr>
          <w:sz w:val="20"/>
          <w:szCs w:val="20"/>
        </w:rPr>
        <w:t>,</w:t>
      </w:r>
      <w:r w:rsidRPr="0026142E">
        <w:rPr>
          <w:sz w:val="20"/>
          <w:szCs w:val="20"/>
        </w:rPr>
        <w:t xml:space="preserve"> or assessing or managing family violence risk (for more information, refer to Child and Family Violence Information Sharing Schemes), or other legal requirements can justify use and disclosure without consent. Otherwise, seek consent.</w:t>
      </w:r>
    </w:p>
    <w:p w14:paraId="4A518C36" w14:textId="099BBD4A" w:rsidR="00DF5306" w:rsidRPr="00F94FE7" w:rsidRDefault="0026142E" w:rsidP="00A016D2">
      <w:pPr>
        <w:pStyle w:val="Heading2"/>
        <w:rPr>
          <w:lang w:val="en-US"/>
        </w:rPr>
      </w:pPr>
      <w:r w:rsidRPr="00DF5306">
        <w:t xml:space="preserve">QUALITY </w:t>
      </w:r>
    </w:p>
    <w:p w14:paraId="357CBF98" w14:textId="77777777" w:rsidR="00DF5306" w:rsidRPr="0026142E" w:rsidRDefault="00DF5306" w:rsidP="0026142E">
      <w:pPr>
        <w:pStyle w:val="Heading3"/>
      </w:pPr>
      <w:r w:rsidRPr="0026142E">
        <w:t xml:space="preserve">Keep it accurate, complete and </w:t>
      </w:r>
      <w:proofErr w:type="gramStart"/>
      <w:r w:rsidRPr="0026142E">
        <w:t>up-to-date</w:t>
      </w:r>
      <w:proofErr w:type="gramEnd"/>
    </w:p>
    <w:p w14:paraId="0DCF0B1B" w14:textId="77777777" w:rsidR="00DF5306" w:rsidRPr="00DF5306" w:rsidRDefault="00DF5306" w:rsidP="006D719C">
      <w:pPr>
        <w:pStyle w:val="DETBodyText"/>
        <w:rPr>
          <w:sz w:val="20"/>
          <w:szCs w:val="20"/>
        </w:rPr>
      </w:pPr>
      <w:r w:rsidRPr="00DF5306">
        <w:rPr>
          <w:sz w:val="20"/>
          <w:szCs w:val="20"/>
        </w:rPr>
        <w:t xml:space="preserve">Even where personal information is properly used or disclosed, it can do harm if it is wrong or out of date. Bad quality data equals bad decisions. </w:t>
      </w:r>
    </w:p>
    <w:p w14:paraId="5AE9B8F7" w14:textId="77777777" w:rsidR="00DF5306" w:rsidRPr="00DF5306" w:rsidRDefault="00DF5306" w:rsidP="006D719C">
      <w:pPr>
        <w:pStyle w:val="DETBodyText"/>
        <w:rPr>
          <w:sz w:val="20"/>
          <w:szCs w:val="20"/>
        </w:rPr>
      </w:pPr>
      <w:r w:rsidRPr="00DF5306">
        <w:rPr>
          <w:sz w:val="20"/>
          <w:szCs w:val="20"/>
        </w:rPr>
        <w:t>Information must be fit for the purpose for which it is intended to be used.</w:t>
      </w:r>
    </w:p>
    <w:p w14:paraId="5369B15F" w14:textId="38FF54F4" w:rsidR="00DF5306" w:rsidRDefault="0026142E" w:rsidP="00A016D2">
      <w:pPr>
        <w:pStyle w:val="Heading2"/>
      </w:pPr>
      <w:r w:rsidRPr="00DF5306">
        <w:t>KEEPING IT SAFE</w:t>
      </w:r>
    </w:p>
    <w:p w14:paraId="18C67AF5" w14:textId="77777777" w:rsidR="00DF5306" w:rsidRPr="00354718" w:rsidRDefault="00DF5306" w:rsidP="006D719C">
      <w:pPr>
        <w:pStyle w:val="DETBodyText"/>
        <w:rPr>
          <w:sz w:val="20"/>
          <w:szCs w:val="20"/>
        </w:rPr>
      </w:pPr>
      <w:r w:rsidRPr="00354718">
        <w:rPr>
          <w:sz w:val="20"/>
          <w:szCs w:val="20"/>
        </w:rPr>
        <w:t xml:space="preserve">Take reasonable steps to ensure that personal and health information is kept secure and protected from misuse, </w:t>
      </w:r>
      <w:proofErr w:type="gramStart"/>
      <w:r w:rsidRPr="00354718">
        <w:rPr>
          <w:sz w:val="20"/>
          <w:szCs w:val="20"/>
        </w:rPr>
        <w:t>loss</w:t>
      </w:r>
      <w:proofErr w:type="gramEnd"/>
      <w:r w:rsidRPr="00354718">
        <w:rPr>
          <w:sz w:val="20"/>
          <w:szCs w:val="20"/>
        </w:rPr>
        <w:t xml:space="preserve"> and unauthorised disclosure.</w:t>
      </w:r>
    </w:p>
    <w:p w14:paraId="5A707581" w14:textId="77777777" w:rsidR="00182CD4" w:rsidRDefault="00182CD4" w:rsidP="00182CD4">
      <w:pPr>
        <w:pStyle w:val="Bullet1"/>
        <w:ind w:left="284"/>
        <w:rPr>
          <w:sz w:val="20"/>
          <w:szCs w:val="20"/>
        </w:rPr>
      </w:pPr>
    </w:p>
    <w:p w14:paraId="0973D90B" w14:textId="1064186D" w:rsidR="00182CD4" w:rsidRPr="00182CD4" w:rsidRDefault="00182CD4" w:rsidP="00182CD4">
      <w:pPr>
        <w:pStyle w:val="DETbullet1"/>
        <w:rPr>
          <w:rFonts w:asciiTheme="minorHAnsi" w:eastAsiaTheme="minorHAnsi" w:hAnsiTheme="minorHAnsi" w:cstheme="minorBidi"/>
          <w:sz w:val="20"/>
          <w:szCs w:val="20"/>
          <w:lang w:val="en-AU"/>
        </w:rPr>
      </w:pPr>
      <w:r w:rsidRPr="00182CD4">
        <w:rPr>
          <w:rFonts w:asciiTheme="minorHAnsi" w:eastAsiaTheme="minorHAnsi" w:hAnsiTheme="minorHAnsi" w:cstheme="minorBidi"/>
          <w:sz w:val="20"/>
          <w:szCs w:val="20"/>
          <w:lang w:val="en-AU"/>
        </w:rPr>
        <w:t xml:space="preserve">Store it in a secure system, preferably permissions </w:t>
      </w:r>
      <w:proofErr w:type="gramStart"/>
      <w:r w:rsidRPr="00182CD4">
        <w:rPr>
          <w:rFonts w:asciiTheme="minorHAnsi" w:eastAsiaTheme="minorHAnsi" w:hAnsiTheme="minorHAnsi" w:cstheme="minorBidi"/>
          <w:sz w:val="20"/>
          <w:szCs w:val="20"/>
          <w:lang w:val="en-AU"/>
        </w:rPr>
        <w:t>controlled</w:t>
      </w:r>
      <w:proofErr w:type="gramEnd"/>
      <w:r w:rsidRPr="00182CD4">
        <w:rPr>
          <w:rFonts w:asciiTheme="minorHAnsi" w:eastAsiaTheme="minorHAnsi" w:hAnsiTheme="minorHAnsi" w:cstheme="minorBidi"/>
          <w:sz w:val="20"/>
          <w:szCs w:val="20"/>
          <w:lang w:val="en-AU"/>
        </w:rPr>
        <w:t xml:space="preserve"> and records managed</w:t>
      </w:r>
      <w:r>
        <w:rPr>
          <w:rFonts w:asciiTheme="minorHAnsi" w:eastAsiaTheme="minorHAnsi" w:hAnsiTheme="minorHAnsi" w:cstheme="minorBidi"/>
          <w:sz w:val="20"/>
          <w:szCs w:val="20"/>
          <w:lang w:val="en-AU"/>
        </w:rPr>
        <w:t>.</w:t>
      </w:r>
    </w:p>
    <w:p w14:paraId="3C5A2601" w14:textId="6450DA41" w:rsidR="00182CD4" w:rsidRPr="00182CD4" w:rsidRDefault="00182CD4" w:rsidP="00182CD4">
      <w:pPr>
        <w:pStyle w:val="DETbullet1"/>
        <w:rPr>
          <w:rFonts w:asciiTheme="minorHAnsi" w:eastAsiaTheme="minorHAnsi" w:hAnsiTheme="minorHAnsi" w:cstheme="minorBidi"/>
          <w:sz w:val="20"/>
          <w:szCs w:val="20"/>
          <w:lang w:val="en-AU"/>
        </w:rPr>
      </w:pPr>
      <w:r w:rsidRPr="00182CD4">
        <w:rPr>
          <w:rFonts w:asciiTheme="minorHAnsi" w:eastAsiaTheme="minorHAnsi" w:hAnsiTheme="minorHAnsi" w:cstheme="minorBidi"/>
          <w:sz w:val="20"/>
          <w:szCs w:val="20"/>
          <w:lang w:val="en-AU"/>
        </w:rPr>
        <w:t xml:space="preserve">When emailing, double-check email addresses, </w:t>
      </w:r>
      <w:proofErr w:type="gramStart"/>
      <w:r w:rsidRPr="00182CD4">
        <w:rPr>
          <w:rFonts w:asciiTheme="minorHAnsi" w:eastAsiaTheme="minorHAnsi" w:hAnsiTheme="minorHAnsi" w:cstheme="minorBidi"/>
          <w:sz w:val="20"/>
          <w:szCs w:val="20"/>
          <w:lang w:val="en-AU"/>
        </w:rPr>
        <w:t>attachments</w:t>
      </w:r>
      <w:proofErr w:type="gramEnd"/>
      <w:r w:rsidRPr="00182CD4">
        <w:rPr>
          <w:rFonts w:asciiTheme="minorHAnsi" w:eastAsiaTheme="minorHAnsi" w:hAnsiTheme="minorHAnsi" w:cstheme="minorBidi"/>
          <w:sz w:val="20"/>
          <w:szCs w:val="20"/>
          <w:lang w:val="en-AU"/>
        </w:rPr>
        <w:t xml:space="preserve"> and BCC vs CC</w:t>
      </w:r>
      <w:r>
        <w:rPr>
          <w:rFonts w:asciiTheme="minorHAnsi" w:eastAsiaTheme="minorHAnsi" w:hAnsiTheme="minorHAnsi" w:cstheme="minorBidi"/>
          <w:sz w:val="20"/>
          <w:szCs w:val="20"/>
          <w:lang w:val="en-AU"/>
        </w:rPr>
        <w:t>.</w:t>
      </w:r>
    </w:p>
    <w:p w14:paraId="6970D83E" w14:textId="04B49F79" w:rsidR="00182CD4" w:rsidRPr="00182CD4" w:rsidRDefault="00182CD4" w:rsidP="00182CD4">
      <w:pPr>
        <w:pStyle w:val="DETbullet1"/>
        <w:rPr>
          <w:rFonts w:asciiTheme="minorHAnsi" w:eastAsiaTheme="minorHAnsi" w:hAnsiTheme="minorHAnsi" w:cstheme="minorBidi"/>
          <w:sz w:val="20"/>
          <w:szCs w:val="20"/>
          <w:lang w:val="en-AU"/>
        </w:rPr>
      </w:pPr>
      <w:r w:rsidRPr="00182CD4">
        <w:rPr>
          <w:rFonts w:asciiTheme="minorHAnsi" w:eastAsiaTheme="minorHAnsi" w:hAnsiTheme="minorHAnsi" w:cstheme="minorBidi"/>
          <w:sz w:val="20"/>
          <w:szCs w:val="20"/>
          <w:lang w:val="en-AU"/>
        </w:rPr>
        <w:t>If leaving your desk (even within the classroom), lock your computer and any mobile devices, and log out of student administrative systems (if practical)</w:t>
      </w:r>
      <w:r>
        <w:rPr>
          <w:rFonts w:asciiTheme="minorHAnsi" w:eastAsiaTheme="minorHAnsi" w:hAnsiTheme="minorHAnsi" w:cstheme="minorBidi"/>
          <w:sz w:val="20"/>
          <w:szCs w:val="20"/>
          <w:lang w:val="en-AU"/>
        </w:rPr>
        <w:t>.</w:t>
      </w:r>
    </w:p>
    <w:p w14:paraId="2924A13C" w14:textId="7E218903" w:rsidR="00182CD4" w:rsidRPr="00182CD4" w:rsidRDefault="00182CD4" w:rsidP="00182CD4">
      <w:pPr>
        <w:pStyle w:val="DETbullet1"/>
        <w:rPr>
          <w:rFonts w:asciiTheme="minorHAnsi" w:eastAsiaTheme="minorHAnsi" w:hAnsiTheme="minorHAnsi" w:cstheme="minorBidi"/>
          <w:sz w:val="20"/>
          <w:szCs w:val="20"/>
          <w:lang w:val="en-AU"/>
        </w:rPr>
      </w:pPr>
      <w:r w:rsidRPr="00182CD4">
        <w:rPr>
          <w:rFonts w:asciiTheme="minorHAnsi" w:eastAsiaTheme="minorHAnsi" w:hAnsiTheme="minorHAnsi" w:cstheme="minorBidi"/>
          <w:sz w:val="20"/>
          <w:szCs w:val="20"/>
          <w:lang w:val="en-AU"/>
        </w:rPr>
        <w:t>Use strong passwords that students can't guess or oversee, and never physically attach to devices</w:t>
      </w:r>
      <w:r>
        <w:rPr>
          <w:rFonts w:asciiTheme="minorHAnsi" w:eastAsiaTheme="minorHAnsi" w:hAnsiTheme="minorHAnsi" w:cstheme="minorBidi"/>
          <w:sz w:val="20"/>
          <w:szCs w:val="20"/>
          <w:lang w:val="en-AU"/>
        </w:rPr>
        <w:t>.</w:t>
      </w:r>
    </w:p>
    <w:p w14:paraId="7D4A450C" w14:textId="28775837" w:rsidR="00182CD4" w:rsidRPr="00182CD4" w:rsidRDefault="00182CD4" w:rsidP="00182CD4">
      <w:pPr>
        <w:pStyle w:val="DETbullet1"/>
        <w:rPr>
          <w:rFonts w:asciiTheme="minorHAnsi" w:eastAsiaTheme="minorHAnsi" w:hAnsiTheme="minorHAnsi" w:cstheme="minorBidi"/>
          <w:sz w:val="20"/>
          <w:szCs w:val="20"/>
          <w:lang w:val="en-AU"/>
        </w:rPr>
      </w:pPr>
      <w:r w:rsidRPr="00182CD4">
        <w:rPr>
          <w:rFonts w:asciiTheme="minorHAnsi" w:eastAsiaTheme="minorHAnsi" w:hAnsiTheme="minorHAnsi" w:cstheme="minorBidi"/>
          <w:sz w:val="20"/>
          <w:szCs w:val="20"/>
          <w:lang w:val="en-AU"/>
        </w:rPr>
        <w:t xml:space="preserve">Do not put student data onto unevaluated or open platforms or systems (e.g. </w:t>
      </w:r>
      <w:proofErr w:type="spellStart"/>
      <w:r w:rsidRPr="00182CD4">
        <w:rPr>
          <w:rFonts w:asciiTheme="minorHAnsi" w:eastAsiaTheme="minorHAnsi" w:hAnsiTheme="minorHAnsi" w:cstheme="minorBidi"/>
          <w:sz w:val="20"/>
          <w:szCs w:val="20"/>
          <w:lang w:val="en-AU"/>
        </w:rPr>
        <w:t>ChatGPT</w:t>
      </w:r>
      <w:proofErr w:type="spellEnd"/>
      <w:r w:rsidRPr="00182CD4">
        <w:rPr>
          <w:rFonts w:asciiTheme="minorHAnsi" w:eastAsiaTheme="minorHAnsi" w:hAnsiTheme="minorHAnsi" w:cstheme="minorBidi"/>
          <w:sz w:val="20"/>
          <w:szCs w:val="20"/>
          <w:lang w:val="en-AU"/>
        </w:rPr>
        <w:t>)</w:t>
      </w:r>
      <w:r>
        <w:rPr>
          <w:rFonts w:asciiTheme="minorHAnsi" w:eastAsiaTheme="minorHAnsi" w:hAnsiTheme="minorHAnsi" w:cstheme="minorBidi"/>
          <w:sz w:val="20"/>
          <w:szCs w:val="20"/>
          <w:lang w:val="en-AU"/>
        </w:rPr>
        <w:t>.</w:t>
      </w:r>
    </w:p>
    <w:p w14:paraId="40996516" w14:textId="2F82777D" w:rsidR="00182CD4" w:rsidRDefault="00182CD4" w:rsidP="00182CD4">
      <w:pPr>
        <w:pStyle w:val="DETbullet1"/>
        <w:rPr>
          <w:sz w:val="20"/>
          <w:szCs w:val="20"/>
        </w:rPr>
      </w:pPr>
      <w:r w:rsidRPr="00182CD4">
        <w:rPr>
          <w:rFonts w:asciiTheme="minorHAnsi" w:eastAsiaTheme="minorHAnsi" w:hAnsiTheme="minorHAnsi" w:cstheme="minorBidi"/>
          <w:sz w:val="20"/>
          <w:szCs w:val="20"/>
          <w:lang w:val="en-AU"/>
        </w:rPr>
        <w:t xml:space="preserve">Minimise hard copies and keep them locked </w:t>
      </w:r>
      <w:r w:rsidR="00200692" w:rsidRPr="00182CD4">
        <w:rPr>
          <w:rFonts w:asciiTheme="minorHAnsi" w:eastAsiaTheme="minorHAnsi" w:hAnsiTheme="minorHAnsi" w:cstheme="minorBidi"/>
          <w:sz w:val="20"/>
          <w:szCs w:val="20"/>
          <w:lang w:val="en-AU"/>
        </w:rPr>
        <w:t>away or</w:t>
      </w:r>
      <w:r w:rsidRPr="00182CD4">
        <w:rPr>
          <w:rFonts w:asciiTheme="minorHAnsi" w:eastAsiaTheme="minorHAnsi" w:hAnsiTheme="minorHAnsi" w:cstheme="minorBidi"/>
          <w:sz w:val="20"/>
          <w:szCs w:val="20"/>
          <w:lang w:val="en-AU"/>
        </w:rPr>
        <w:t xml:space="preserve"> dispose of them securely (contact </w:t>
      </w:r>
      <w:hyperlink r:id="rId16" w:history="1">
        <w:r w:rsidRPr="00B32255">
          <w:rPr>
            <w:rStyle w:val="Hyperlink"/>
            <w:rFonts w:asciiTheme="minorHAnsi" w:eastAsiaTheme="minorHAnsi" w:hAnsiTheme="minorHAnsi" w:cstheme="minorBidi"/>
            <w:sz w:val="20"/>
            <w:szCs w:val="20"/>
            <w:lang w:val="en-AU"/>
          </w:rPr>
          <w:t>archives.records@education.vic.gov.au</w:t>
        </w:r>
      </w:hyperlink>
      <w:r>
        <w:rPr>
          <w:rFonts w:asciiTheme="minorHAnsi" w:eastAsiaTheme="minorHAnsi" w:hAnsiTheme="minorHAnsi" w:cstheme="minorBidi"/>
          <w:sz w:val="20"/>
          <w:szCs w:val="20"/>
          <w:lang w:val="en-AU"/>
        </w:rPr>
        <w:t xml:space="preserve"> </w:t>
      </w:r>
      <w:r w:rsidRPr="00182CD4">
        <w:rPr>
          <w:rFonts w:asciiTheme="minorHAnsi" w:eastAsiaTheme="minorHAnsi" w:hAnsiTheme="minorHAnsi" w:cstheme="minorBidi"/>
          <w:sz w:val="20"/>
          <w:szCs w:val="20"/>
          <w:lang w:val="en-AU"/>
        </w:rPr>
        <w:t>for guidance)</w:t>
      </w:r>
      <w:r>
        <w:rPr>
          <w:rFonts w:asciiTheme="minorHAnsi" w:eastAsiaTheme="minorHAnsi" w:hAnsiTheme="minorHAnsi" w:cstheme="minorBidi"/>
          <w:sz w:val="20"/>
          <w:szCs w:val="20"/>
          <w:lang w:val="en-AU"/>
        </w:rPr>
        <w:t>.</w:t>
      </w:r>
    </w:p>
    <w:p w14:paraId="6AB5B47F" w14:textId="3E3D79B3" w:rsidR="00DF5306" w:rsidRDefault="0026142E" w:rsidP="00A016D2">
      <w:pPr>
        <w:pStyle w:val="Heading2"/>
      </w:pPr>
      <w:r w:rsidRPr="00DF5306">
        <w:t>PROVIDING ACCESS</w:t>
      </w:r>
    </w:p>
    <w:p w14:paraId="57DA527D" w14:textId="77777777" w:rsidR="00DF5306" w:rsidRPr="00DF5306" w:rsidRDefault="00DF5306" w:rsidP="006D719C">
      <w:pPr>
        <w:pStyle w:val="DETBodyText"/>
        <w:rPr>
          <w:sz w:val="20"/>
          <w:szCs w:val="20"/>
        </w:rPr>
      </w:pPr>
      <w:r w:rsidRPr="00DF5306">
        <w:rPr>
          <w:sz w:val="20"/>
          <w:szCs w:val="20"/>
        </w:rPr>
        <w:t>Individuals have the right to seek access to their personal information and make corrections.</w:t>
      </w:r>
    </w:p>
    <w:p w14:paraId="6D9B63E4" w14:textId="77777777" w:rsidR="00DF5306" w:rsidRPr="00DF5306" w:rsidRDefault="00DF5306" w:rsidP="006D719C">
      <w:pPr>
        <w:pStyle w:val="DETBodyText"/>
        <w:rPr>
          <w:sz w:val="20"/>
          <w:szCs w:val="20"/>
        </w:rPr>
      </w:pPr>
      <w:r w:rsidRPr="00DF5306">
        <w:rPr>
          <w:sz w:val="20"/>
          <w:szCs w:val="20"/>
        </w:rPr>
        <w:t>Formal requests for access will usually be managed under the Victorian Freedom of Information Act. However, every assistance should be given to enable a person to access their information and, where possible, informally.</w:t>
      </w:r>
    </w:p>
    <w:p w14:paraId="7D5423E6" w14:textId="64C5C729" w:rsidR="00DF5306" w:rsidRPr="00DF5306" w:rsidRDefault="00DF5306" w:rsidP="006D719C">
      <w:pPr>
        <w:pStyle w:val="DETBodyText"/>
        <w:rPr>
          <w:sz w:val="20"/>
          <w:szCs w:val="20"/>
        </w:rPr>
      </w:pPr>
      <w:r w:rsidRPr="00DF5306">
        <w:rPr>
          <w:sz w:val="20"/>
          <w:szCs w:val="20"/>
        </w:rPr>
        <w:t xml:space="preserve">Contact the FOI team at </w:t>
      </w:r>
      <w:hyperlink r:id="rId17" w:history="1">
        <w:r w:rsidR="00CD3D49" w:rsidRPr="00DE43B3">
          <w:rPr>
            <w:rStyle w:val="Hyperlink"/>
            <w:sz w:val="20"/>
            <w:szCs w:val="20"/>
          </w:rPr>
          <w:t>foi@education.vic.gov.au</w:t>
        </w:r>
      </w:hyperlink>
      <w:r w:rsidRPr="00DF5306">
        <w:rPr>
          <w:sz w:val="20"/>
          <w:szCs w:val="20"/>
        </w:rPr>
        <w:t xml:space="preserve">  </w:t>
      </w:r>
    </w:p>
    <w:p w14:paraId="1FF23B59" w14:textId="62FCA952" w:rsidR="00DF5306" w:rsidRDefault="00DF5306" w:rsidP="00A016D2">
      <w:pPr>
        <w:pStyle w:val="Heading2"/>
      </w:pPr>
      <w:r w:rsidRPr="00DF5306">
        <w:t>GETTING ASSISTANCE</w:t>
      </w:r>
    </w:p>
    <w:p w14:paraId="2ADB8480" w14:textId="2D635C18" w:rsidR="00DF5306" w:rsidRPr="00DF5306" w:rsidRDefault="00DF5306" w:rsidP="006D719C">
      <w:pPr>
        <w:pStyle w:val="DETBodyText"/>
        <w:rPr>
          <w:sz w:val="20"/>
          <w:szCs w:val="20"/>
        </w:rPr>
      </w:pPr>
      <w:r w:rsidRPr="00DF5306">
        <w:rPr>
          <w:sz w:val="20"/>
          <w:szCs w:val="20"/>
        </w:rPr>
        <w:t xml:space="preserve">The Schools’ Privacy Policy has supporting materials for staff and parents, including material in community languages. It is available from the </w:t>
      </w:r>
      <w:r w:rsidR="00573DA1">
        <w:rPr>
          <w:sz w:val="20"/>
          <w:szCs w:val="20"/>
        </w:rPr>
        <w:t xml:space="preserve">department’s </w:t>
      </w:r>
      <w:r w:rsidRPr="00DF5306">
        <w:rPr>
          <w:sz w:val="20"/>
          <w:szCs w:val="20"/>
        </w:rPr>
        <w:t>website:</w:t>
      </w:r>
      <w:r>
        <w:t xml:space="preserve"> </w:t>
      </w:r>
      <w:hyperlink r:id="rId18" w:history="1">
        <w:r w:rsidRPr="00D37B6F">
          <w:rPr>
            <w:rStyle w:val="Hyperlink"/>
            <w:sz w:val="20"/>
            <w:szCs w:val="20"/>
          </w:rPr>
          <w:t>http://www.education.vic.gov.au/Pages/schoolsprivacypolicy.aspx</w:t>
        </w:r>
      </w:hyperlink>
      <w:r>
        <w:rPr>
          <w:sz w:val="20"/>
          <w:szCs w:val="20"/>
        </w:rPr>
        <w:t xml:space="preserve"> </w:t>
      </w:r>
      <w:r w:rsidRPr="00DF5306">
        <w:rPr>
          <w:sz w:val="20"/>
          <w:szCs w:val="20"/>
        </w:rPr>
        <w:t xml:space="preserve"> </w:t>
      </w:r>
    </w:p>
    <w:p w14:paraId="295C6511" w14:textId="71938C68" w:rsidR="006D719C" w:rsidRDefault="00DF5306" w:rsidP="006D719C">
      <w:pPr>
        <w:pStyle w:val="DETBodyText"/>
        <w:rPr>
          <w:sz w:val="20"/>
          <w:szCs w:val="20"/>
        </w:rPr>
      </w:pPr>
      <w:r w:rsidRPr="00DF5306">
        <w:rPr>
          <w:sz w:val="20"/>
          <w:szCs w:val="20"/>
        </w:rPr>
        <w:t xml:space="preserve">For further help with privacy, including general advice and support in preparing PIAs, contact the Privacy team at </w:t>
      </w:r>
      <w:hyperlink r:id="rId19" w:history="1">
        <w:r w:rsidR="00CD3D49" w:rsidRPr="00DE43B3">
          <w:rPr>
            <w:rStyle w:val="Hyperlink"/>
            <w:sz w:val="20"/>
            <w:szCs w:val="20"/>
          </w:rPr>
          <w:t>privacy@education.vic.gov.au</w:t>
        </w:r>
      </w:hyperlink>
      <w:r>
        <w:rPr>
          <w:sz w:val="20"/>
          <w:szCs w:val="20"/>
        </w:rPr>
        <w:t xml:space="preserve"> </w:t>
      </w:r>
      <w:r w:rsidRPr="00DF5306">
        <w:rPr>
          <w:sz w:val="20"/>
          <w:szCs w:val="20"/>
        </w:rPr>
        <w:t xml:space="preserve"> or on 8688 7967.</w:t>
      </w:r>
    </w:p>
    <w:sectPr w:rsidR="006D719C" w:rsidSect="006D719C">
      <w:type w:val="continuous"/>
      <w:pgSz w:w="11900" w:h="16840"/>
      <w:pgMar w:top="2155" w:right="1134" w:bottom="1701" w:left="1134" w:header="709" w:footer="709"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9CAA4" w14:textId="77777777" w:rsidR="00D46EFC" w:rsidRDefault="00D46EFC" w:rsidP="003967DD">
      <w:pPr>
        <w:spacing w:after="0"/>
      </w:pPr>
      <w:r>
        <w:separator/>
      </w:r>
    </w:p>
  </w:endnote>
  <w:endnote w:type="continuationSeparator" w:id="0">
    <w:p w14:paraId="14EB0D9A" w14:textId="77777777" w:rsidR="00D46EFC" w:rsidRDefault="00D46EFC" w:rsidP="003967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36CB5" w14:textId="77777777" w:rsidR="00A31926" w:rsidRDefault="00A31926" w:rsidP="00195AED">
    <w:pPr>
      <w:pStyle w:val="Footer"/>
      <w:framePr w:wrap="none"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14:paraId="5A12BBCE" w14:textId="77777777" w:rsidR="00A31926" w:rsidRDefault="00A31926" w:rsidP="00A31926">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F21D9" w14:textId="77777777" w:rsidR="00D46EFC" w:rsidRDefault="00D46EFC" w:rsidP="003967DD">
      <w:pPr>
        <w:spacing w:after="0"/>
      </w:pPr>
      <w:r>
        <w:separator/>
      </w:r>
    </w:p>
  </w:footnote>
  <w:footnote w:type="continuationSeparator" w:id="0">
    <w:p w14:paraId="4FC7054F" w14:textId="77777777" w:rsidR="00D46EFC" w:rsidRDefault="00D46EFC" w:rsidP="003967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C1E50" w14:textId="23F5BFCF" w:rsidR="003967DD" w:rsidRDefault="00A016D2">
    <w:pPr>
      <w:pStyle w:val="Header"/>
    </w:pPr>
    <w:r>
      <w:rPr>
        <w:noProof/>
      </w:rPr>
      <w:drawing>
        <wp:anchor distT="0" distB="0" distL="114300" distR="114300" simplePos="0" relativeHeight="251659264" behindDoc="1" locked="0" layoutInCell="1" allowOverlap="1" wp14:anchorId="25CC1B61" wp14:editId="22AFEDBA">
          <wp:simplePos x="0" y="0"/>
          <wp:positionH relativeFrom="page">
            <wp:posOffset>-3810</wp:posOffset>
          </wp:positionH>
          <wp:positionV relativeFrom="page">
            <wp:posOffset>1905</wp:posOffset>
          </wp:positionV>
          <wp:extent cx="7550421" cy="10672107"/>
          <wp:effectExtent l="0" t="0" r="0" b="0"/>
          <wp:wrapNone/>
          <wp:docPr id="8" name="Picture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550421" cy="10672107"/>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353EF81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35C4A8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1378598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050ED96"/>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FC5E2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8469304"/>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85349412"/>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2220B22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708F4F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FFBEA14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AF2C69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DF47DC6"/>
    <w:multiLevelType w:val="hybridMultilevel"/>
    <w:tmpl w:val="ABE03F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1614896"/>
    <w:multiLevelType w:val="hybridMultilevel"/>
    <w:tmpl w:val="81AADF3E"/>
    <w:lvl w:ilvl="0" w:tplc="34F89848">
      <w:start w:val="1"/>
      <w:numFmt w:val="bullet"/>
      <w:pStyle w:val="DETbullet2"/>
      <w:lvlText w:val="o"/>
      <w:lvlJc w:val="left"/>
      <w:pPr>
        <w:ind w:left="644"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750D51"/>
    <w:multiLevelType w:val="hybridMultilevel"/>
    <w:tmpl w:val="FF5C001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2BA35373"/>
    <w:multiLevelType w:val="hybridMultilevel"/>
    <w:tmpl w:val="3048A47A"/>
    <w:lvl w:ilvl="0" w:tplc="6AAA64C4">
      <w:start w:val="1"/>
      <w:numFmt w:val="lowerLetter"/>
      <w:pStyle w:val="Alphabetlist"/>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10175F"/>
    <w:multiLevelType w:val="hybridMultilevel"/>
    <w:tmpl w:val="7D22E71E"/>
    <w:lvl w:ilvl="0" w:tplc="A12C862A">
      <w:start w:val="1"/>
      <w:numFmt w:val="decimal"/>
      <w:pStyle w:val="Numberlist"/>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56B7CD3"/>
    <w:multiLevelType w:val="hybridMultilevel"/>
    <w:tmpl w:val="B01E02C6"/>
    <w:lvl w:ilvl="0" w:tplc="093A77C8">
      <w:start w:val="1"/>
      <w:numFmt w:val="bullet"/>
      <w:pStyle w:val="Bullet2"/>
      <w:lvlText w:val="o"/>
      <w:lvlJc w:val="left"/>
      <w:pPr>
        <w:ind w:left="644"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9537A0"/>
    <w:multiLevelType w:val="multilevel"/>
    <w:tmpl w:val="701435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42D7713"/>
    <w:multiLevelType w:val="hybridMultilevel"/>
    <w:tmpl w:val="F4A86AFC"/>
    <w:lvl w:ilvl="0" w:tplc="7B528118">
      <w:start w:val="1"/>
      <w:numFmt w:val="decimal"/>
      <w:pStyle w:val="DETnumberedlist"/>
      <w:lvlText w:val="%1."/>
      <w:lvlJc w:val="left"/>
      <w:pPr>
        <w:ind w:left="36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EC3233D"/>
    <w:multiLevelType w:val="multilevel"/>
    <w:tmpl w:val="67B276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4B36AF8"/>
    <w:multiLevelType w:val="hybridMultilevel"/>
    <w:tmpl w:val="D1A8A6B2"/>
    <w:lvl w:ilvl="0" w:tplc="9A0C54C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A9A3BA2"/>
    <w:multiLevelType w:val="hybridMultilevel"/>
    <w:tmpl w:val="0DEEADE6"/>
    <w:lvl w:ilvl="0" w:tplc="211812D0">
      <w:start w:val="1"/>
      <w:numFmt w:val="bullet"/>
      <w:pStyle w:val="DETbullet1"/>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C7904E7"/>
    <w:multiLevelType w:val="hybridMultilevel"/>
    <w:tmpl w:val="86AE2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2426839">
    <w:abstractNumId w:val="0"/>
  </w:num>
  <w:num w:numId="2" w16cid:durableId="1670717390">
    <w:abstractNumId w:val="1"/>
  </w:num>
  <w:num w:numId="3" w16cid:durableId="585765189">
    <w:abstractNumId w:val="2"/>
  </w:num>
  <w:num w:numId="4" w16cid:durableId="912470125">
    <w:abstractNumId w:val="3"/>
  </w:num>
  <w:num w:numId="5" w16cid:durableId="2045016659">
    <w:abstractNumId w:val="4"/>
  </w:num>
  <w:num w:numId="6" w16cid:durableId="1664969595">
    <w:abstractNumId w:val="9"/>
  </w:num>
  <w:num w:numId="7" w16cid:durableId="94399293">
    <w:abstractNumId w:val="5"/>
  </w:num>
  <w:num w:numId="8" w16cid:durableId="1745106583">
    <w:abstractNumId w:val="6"/>
  </w:num>
  <w:num w:numId="9" w16cid:durableId="80764622">
    <w:abstractNumId w:val="7"/>
  </w:num>
  <w:num w:numId="10" w16cid:durableId="2124037371">
    <w:abstractNumId w:val="8"/>
  </w:num>
  <w:num w:numId="11" w16cid:durableId="1879313185">
    <w:abstractNumId w:val="10"/>
  </w:num>
  <w:num w:numId="12" w16cid:durableId="505948562">
    <w:abstractNumId w:val="16"/>
  </w:num>
  <w:num w:numId="13" w16cid:durableId="2031951078">
    <w:abstractNumId w:val="19"/>
  </w:num>
  <w:num w:numId="14" w16cid:durableId="656618962">
    <w:abstractNumId w:val="20"/>
  </w:num>
  <w:num w:numId="15" w16cid:durableId="1497962474">
    <w:abstractNumId w:val="14"/>
  </w:num>
  <w:num w:numId="16" w16cid:durableId="1985044300">
    <w:abstractNumId w:val="17"/>
  </w:num>
  <w:num w:numId="17" w16cid:durableId="2032416572">
    <w:abstractNumId w:val="15"/>
  </w:num>
  <w:num w:numId="18" w16cid:durableId="277685405">
    <w:abstractNumId w:val="22"/>
  </w:num>
  <w:num w:numId="19" w16cid:durableId="1145970201">
    <w:abstractNumId w:val="18"/>
  </w:num>
  <w:num w:numId="20" w16cid:durableId="983781787">
    <w:abstractNumId w:val="11"/>
  </w:num>
  <w:num w:numId="21" w16cid:durableId="1002393063">
    <w:abstractNumId w:val="12"/>
  </w:num>
  <w:num w:numId="22" w16cid:durableId="1486046751">
    <w:abstractNumId w:val="20"/>
  </w:num>
  <w:num w:numId="23" w16cid:durableId="79260422">
    <w:abstractNumId w:val="20"/>
  </w:num>
  <w:num w:numId="24" w16cid:durableId="1543666284">
    <w:abstractNumId w:val="20"/>
  </w:num>
  <w:num w:numId="25" w16cid:durableId="275066297">
    <w:abstractNumId w:val="20"/>
  </w:num>
  <w:num w:numId="26" w16cid:durableId="1622807807">
    <w:abstractNumId w:val="20"/>
  </w:num>
  <w:num w:numId="27" w16cid:durableId="1346444807">
    <w:abstractNumId w:val="20"/>
  </w:num>
  <w:num w:numId="28" w16cid:durableId="1627349352">
    <w:abstractNumId w:val="20"/>
  </w:num>
  <w:num w:numId="29" w16cid:durableId="479427570">
    <w:abstractNumId w:val="20"/>
  </w:num>
  <w:num w:numId="30" w16cid:durableId="1929382691">
    <w:abstractNumId w:val="20"/>
  </w:num>
  <w:num w:numId="31" w16cid:durableId="1075321237">
    <w:abstractNumId w:val="20"/>
  </w:num>
  <w:num w:numId="32" w16cid:durableId="783498270">
    <w:abstractNumId w:val="21"/>
  </w:num>
  <w:num w:numId="33" w16cid:durableId="158919427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00"/>
  <w:displayHorizontalDrawingGridEvery w:val="2"/>
  <w:displayVertic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67DD"/>
    <w:rsid w:val="00013339"/>
    <w:rsid w:val="000A47D4"/>
    <w:rsid w:val="000B775C"/>
    <w:rsid w:val="00104EDA"/>
    <w:rsid w:val="00122369"/>
    <w:rsid w:val="00182CD4"/>
    <w:rsid w:val="001A4FA5"/>
    <w:rsid w:val="001B7F5A"/>
    <w:rsid w:val="001D078C"/>
    <w:rsid w:val="001D0B90"/>
    <w:rsid w:val="001D13F9"/>
    <w:rsid w:val="00200692"/>
    <w:rsid w:val="00217E89"/>
    <w:rsid w:val="002236C9"/>
    <w:rsid w:val="0026142E"/>
    <w:rsid w:val="00286F3E"/>
    <w:rsid w:val="00295847"/>
    <w:rsid w:val="002A4A96"/>
    <w:rsid w:val="002E3BED"/>
    <w:rsid w:val="00312720"/>
    <w:rsid w:val="00354718"/>
    <w:rsid w:val="003967DD"/>
    <w:rsid w:val="003E2FBC"/>
    <w:rsid w:val="0044203F"/>
    <w:rsid w:val="00442CA7"/>
    <w:rsid w:val="00464B94"/>
    <w:rsid w:val="004B2ED6"/>
    <w:rsid w:val="004F6984"/>
    <w:rsid w:val="00511190"/>
    <w:rsid w:val="00523802"/>
    <w:rsid w:val="00536E8A"/>
    <w:rsid w:val="005379D9"/>
    <w:rsid w:val="00554ADB"/>
    <w:rsid w:val="00573DA1"/>
    <w:rsid w:val="00584366"/>
    <w:rsid w:val="005A4102"/>
    <w:rsid w:val="005A4F12"/>
    <w:rsid w:val="005D17BA"/>
    <w:rsid w:val="005D7C24"/>
    <w:rsid w:val="00624A55"/>
    <w:rsid w:val="00633936"/>
    <w:rsid w:val="006671CE"/>
    <w:rsid w:val="00671973"/>
    <w:rsid w:val="006A25AC"/>
    <w:rsid w:val="006D08EB"/>
    <w:rsid w:val="006D719C"/>
    <w:rsid w:val="006E2B9A"/>
    <w:rsid w:val="007802FE"/>
    <w:rsid w:val="007901D5"/>
    <w:rsid w:val="007B556E"/>
    <w:rsid w:val="007D3E38"/>
    <w:rsid w:val="008065DA"/>
    <w:rsid w:val="00810469"/>
    <w:rsid w:val="008A1353"/>
    <w:rsid w:val="008B1737"/>
    <w:rsid w:val="008E27BE"/>
    <w:rsid w:val="009125CD"/>
    <w:rsid w:val="00936326"/>
    <w:rsid w:val="009B6915"/>
    <w:rsid w:val="009E411B"/>
    <w:rsid w:val="00A016D2"/>
    <w:rsid w:val="00A31926"/>
    <w:rsid w:val="00A470AD"/>
    <w:rsid w:val="00A539FF"/>
    <w:rsid w:val="00B238C5"/>
    <w:rsid w:val="00B70C00"/>
    <w:rsid w:val="00BC14DC"/>
    <w:rsid w:val="00C17060"/>
    <w:rsid w:val="00C930D1"/>
    <w:rsid w:val="00CA149F"/>
    <w:rsid w:val="00CD3D49"/>
    <w:rsid w:val="00D46EFC"/>
    <w:rsid w:val="00DE7F6B"/>
    <w:rsid w:val="00DF5306"/>
    <w:rsid w:val="00E228AE"/>
    <w:rsid w:val="00E34263"/>
    <w:rsid w:val="00EB08B7"/>
    <w:rsid w:val="00F034BF"/>
    <w:rsid w:val="00F15FC5"/>
    <w:rsid w:val="00F20F62"/>
    <w:rsid w:val="00F810F2"/>
    <w:rsid w:val="00F94FE7"/>
    <w:rsid w:val="00FE41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01355FF"/>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13F9"/>
    <w:pPr>
      <w:spacing w:after="120"/>
    </w:pPr>
    <w:rPr>
      <w:sz w:val="22"/>
    </w:rPr>
  </w:style>
  <w:style w:type="paragraph" w:styleId="Heading1">
    <w:name w:val="heading 1"/>
    <w:basedOn w:val="Normal"/>
    <w:next w:val="Normal"/>
    <w:link w:val="Heading1Char"/>
    <w:uiPriority w:val="9"/>
    <w:qFormat/>
    <w:rsid w:val="00A016D2"/>
    <w:pPr>
      <w:keepNext/>
      <w:keepLines/>
      <w:spacing w:before="400"/>
      <w:outlineLvl w:val="0"/>
    </w:pPr>
    <w:rPr>
      <w:rFonts w:asciiTheme="majorHAnsi" w:eastAsiaTheme="majorEastAsia" w:hAnsiTheme="majorHAnsi" w:cstheme="majorBidi"/>
      <w:b/>
      <w:caps/>
      <w:color w:val="E25205"/>
      <w:sz w:val="44"/>
      <w:szCs w:val="32"/>
      <w:lang w:val="en-AU"/>
    </w:rPr>
  </w:style>
  <w:style w:type="paragraph" w:styleId="Heading2">
    <w:name w:val="heading 2"/>
    <w:basedOn w:val="Normal"/>
    <w:next w:val="Normal"/>
    <w:link w:val="Heading2Char"/>
    <w:uiPriority w:val="9"/>
    <w:unhideWhenUsed/>
    <w:qFormat/>
    <w:rsid w:val="00A016D2"/>
    <w:pPr>
      <w:keepNext/>
      <w:keepLines/>
      <w:spacing w:before="240"/>
      <w:outlineLvl w:val="1"/>
    </w:pPr>
    <w:rPr>
      <w:rFonts w:asciiTheme="majorHAnsi" w:eastAsiaTheme="majorEastAsia" w:hAnsiTheme="majorHAnsi" w:cstheme="majorBidi"/>
      <w:b/>
      <w:color w:val="E25205"/>
      <w:sz w:val="32"/>
      <w:szCs w:val="32"/>
      <w:lang w:val="en-AU"/>
    </w:rPr>
  </w:style>
  <w:style w:type="paragraph" w:styleId="Heading3">
    <w:name w:val="heading 3"/>
    <w:basedOn w:val="Normal"/>
    <w:next w:val="Normal"/>
    <w:link w:val="Heading3Char"/>
    <w:uiPriority w:val="9"/>
    <w:unhideWhenUsed/>
    <w:qFormat/>
    <w:rsid w:val="0026142E"/>
    <w:pPr>
      <w:keepNext/>
      <w:keepLines/>
      <w:spacing w:before="160"/>
      <w:outlineLvl w:val="2"/>
    </w:pPr>
    <w:rPr>
      <w:rFonts w:asciiTheme="majorHAnsi" w:eastAsiaTheme="majorEastAsia" w:hAnsiTheme="majorHAnsi" w:cstheme="majorBidi"/>
      <w:b/>
      <w:color w:val="000000" w:themeColor="text1"/>
      <w:sz w:val="24"/>
    </w:rPr>
  </w:style>
  <w:style w:type="paragraph" w:styleId="Heading4">
    <w:name w:val="heading 4"/>
    <w:basedOn w:val="Heading3"/>
    <w:next w:val="Normal"/>
    <w:link w:val="Heading4Char"/>
    <w:uiPriority w:val="9"/>
    <w:unhideWhenUsed/>
    <w:qFormat/>
    <w:rsid w:val="005D17BA"/>
    <w:pPr>
      <w:outlineLvl w:val="3"/>
    </w:pPr>
    <w:rPr>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967DD"/>
    <w:pPr>
      <w:tabs>
        <w:tab w:val="center" w:pos="4513"/>
        <w:tab w:val="right" w:pos="9026"/>
      </w:tabs>
    </w:pPr>
  </w:style>
  <w:style w:type="character" w:customStyle="1" w:styleId="HeaderChar">
    <w:name w:val="Header Char"/>
    <w:basedOn w:val="DefaultParagraphFont"/>
    <w:link w:val="Header"/>
    <w:uiPriority w:val="99"/>
    <w:rsid w:val="003967DD"/>
  </w:style>
  <w:style w:type="paragraph" w:styleId="Footer">
    <w:name w:val="footer"/>
    <w:basedOn w:val="Normal"/>
    <w:link w:val="FooterChar"/>
    <w:uiPriority w:val="99"/>
    <w:unhideWhenUsed/>
    <w:rsid w:val="003967DD"/>
    <w:pPr>
      <w:tabs>
        <w:tab w:val="center" w:pos="4513"/>
        <w:tab w:val="right" w:pos="9026"/>
      </w:tabs>
    </w:pPr>
  </w:style>
  <w:style w:type="character" w:customStyle="1" w:styleId="FooterChar">
    <w:name w:val="Footer Char"/>
    <w:basedOn w:val="DefaultParagraphFont"/>
    <w:link w:val="Footer"/>
    <w:uiPriority w:val="99"/>
    <w:rsid w:val="003967DD"/>
  </w:style>
  <w:style w:type="character" w:customStyle="1" w:styleId="Heading1Char">
    <w:name w:val="Heading 1 Char"/>
    <w:basedOn w:val="DefaultParagraphFont"/>
    <w:link w:val="Heading1"/>
    <w:uiPriority w:val="9"/>
    <w:rsid w:val="00A016D2"/>
    <w:rPr>
      <w:rFonts w:asciiTheme="majorHAnsi" w:eastAsiaTheme="majorEastAsia" w:hAnsiTheme="majorHAnsi" w:cstheme="majorBidi"/>
      <w:b/>
      <w:caps/>
      <w:color w:val="E25205"/>
      <w:sz w:val="44"/>
      <w:szCs w:val="32"/>
      <w:lang w:val="en-AU"/>
    </w:rPr>
  </w:style>
  <w:style w:type="paragraph" w:customStyle="1" w:styleId="Intro">
    <w:name w:val="Intro"/>
    <w:basedOn w:val="Normal"/>
    <w:qFormat/>
    <w:rsid w:val="00624A55"/>
    <w:pPr>
      <w:pBdr>
        <w:top w:val="single" w:sz="4" w:space="1" w:color="AF272F" w:themeColor="accent1"/>
      </w:pBdr>
    </w:pPr>
    <w:rPr>
      <w:color w:val="AF272F" w:themeColor="accent1"/>
      <w:lang w:val="en-AU"/>
    </w:rPr>
  </w:style>
  <w:style w:type="character" w:customStyle="1" w:styleId="Heading2Char">
    <w:name w:val="Heading 2 Char"/>
    <w:basedOn w:val="DefaultParagraphFont"/>
    <w:link w:val="Heading2"/>
    <w:uiPriority w:val="9"/>
    <w:rsid w:val="00A016D2"/>
    <w:rPr>
      <w:rFonts w:asciiTheme="majorHAnsi" w:eastAsiaTheme="majorEastAsia" w:hAnsiTheme="majorHAnsi" w:cstheme="majorBidi"/>
      <w:b/>
      <w:color w:val="E25205"/>
      <w:sz w:val="32"/>
      <w:szCs w:val="32"/>
      <w:lang w:val="en-AU"/>
    </w:rPr>
  </w:style>
  <w:style w:type="character" w:customStyle="1" w:styleId="Heading3Char">
    <w:name w:val="Heading 3 Char"/>
    <w:basedOn w:val="DefaultParagraphFont"/>
    <w:link w:val="Heading3"/>
    <w:uiPriority w:val="9"/>
    <w:rsid w:val="0026142E"/>
    <w:rPr>
      <w:rFonts w:asciiTheme="majorHAnsi" w:eastAsiaTheme="majorEastAsia" w:hAnsiTheme="majorHAnsi" w:cstheme="majorBidi"/>
      <w:b/>
      <w:color w:val="000000" w:themeColor="text1"/>
    </w:rPr>
  </w:style>
  <w:style w:type="paragraph" w:styleId="Quote">
    <w:name w:val="Quote"/>
    <w:basedOn w:val="Normal"/>
    <w:next w:val="Normal"/>
    <w:link w:val="QuoteChar"/>
    <w:uiPriority w:val="29"/>
    <w:qFormat/>
    <w:rsid w:val="002E3BED"/>
    <w:pPr>
      <w:spacing w:before="120"/>
      <w:ind w:left="284" w:right="284"/>
    </w:pPr>
    <w:rPr>
      <w:i/>
      <w:iCs/>
      <w:color w:val="53565A" w:themeColor="text2"/>
    </w:rPr>
  </w:style>
  <w:style w:type="character" w:customStyle="1" w:styleId="QuoteChar">
    <w:name w:val="Quote Char"/>
    <w:basedOn w:val="DefaultParagraphFont"/>
    <w:link w:val="Quote"/>
    <w:uiPriority w:val="29"/>
    <w:rsid w:val="002E3BED"/>
    <w:rPr>
      <w:i/>
      <w:iCs/>
      <w:color w:val="53565A" w:themeColor="text2"/>
    </w:rPr>
  </w:style>
  <w:style w:type="paragraph" w:customStyle="1" w:styleId="Bullet1">
    <w:name w:val="Bullet 1"/>
    <w:basedOn w:val="Normal"/>
    <w:next w:val="Normal"/>
    <w:qFormat/>
    <w:rsid w:val="002E3BED"/>
    <w:rPr>
      <w:lang w:val="en-AU"/>
    </w:rPr>
  </w:style>
  <w:style w:type="paragraph" w:customStyle="1" w:styleId="Bullet2">
    <w:name w:val="Bullet 2"/>
    <w:basedOn w:val="Bullet1"/>
    <w:qFormat/>
    <w:rsid w:val="002E3BED"/>
    <w:pPr>
      <w:numPr>
        <w:numId w:val="12"/>
      </w:numPr>
    </w:pPr>
  </w:style>
  <w:style w:type="paragraph" w:customStyle="1" w:styleId="Numberlist">
    <w:name w:val="Number list"/>
    <w:basedOn w:val="Normal"/>
    <w:next w:val="Normal"/>
    <w:qFormat/>
    <w:rsid w:val="008B1737"/>
    <w:pPr>
      <w:numPr>
        <w:numId w:val="17"/>
      </w:numPr>
      <w:ind w:left="284" w:hanging="284"/>
    </w:pPr>
    <w:rPr>
      <w:lang w:val="en-AU"/>
    </w:rPr>
  </w:style>
  <w:style w:type="table" w:styleId="TableGrid">
    <w:name w:val="Table Grid"/>
    <w:basedOn w:val="TableNormal"/>
    <w:uiPriority w:val="39"/>
    <w:rsid w:val="007B556E"/>
    <w:rPr>
      <w:sz w:val="20"/>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2F2" w:themeFill="background1" w:themeFillShade="F2"/>
      <w:tcMar>
        <w:top w:w="57" w:type="dxa"/>
        <w:bottom w:w="57" w:type="dxa"/>
      </w:tcMar>
    </w:tcPr>
    <w:tblStylePr w:type="firstRow">
      <w:rPr>
        <w:b/>
        <w:color w:val="FFFFFF" w:themeColor="background1"/>
      </w:rPr>
      <w:tblPr/>
      <w:tcPr>
        <w:tcBorders>
          <w:insideH w:val="single" w:sz="4" w:space="0" w:color="FFFFFF" w:themeColor="background1"/>
          <w:insideV w:val="single" w:sz="4" w:space="0" w:color="FFFFFF" w:themeColor="background1"/>
        </w:tcBorders>
        <w:shd w:val="clear" w:color="auto" w:fill="AF272F" w:themeFill="accent1"/>
      </w:tcPr>
    </w:tblStylePr>
    <w:tblStylePr w:type="firstCol">
      <w:rPr>
        <w:color w:val="AF272F" w:themeColor="accent1"/>
      </w:rPr>
    </w:tblStylePr>
  </w:style>
  <w:style w:type="paragraph" w:customStyle="1" w:styleId="TableHead">
    <w:name w:val="Table Head"/>
    <w:basedOn w:val="Normal"/>
    <w:qFormat/>
    <w:rsid w:val="00122369"/>
    <w:rPr>
      <w:b/>
      <w:color w:val="FFFFFF" w:themeColor="background1"/>
      <w:lang w:val="en-AU"/>
    </w:rPr>
  </w:style>
  <w:style w:type="paragraph" w:customStyle="1" w:styleId="Tablebody">
    <w:name w:val="Table body"/>
    <w:basedOn w:val="Normal"/>
    <w:qFormat/>
    <w:rsid w:val="00A31926"/>
    <w:pPr>
      <w:spacing w:before="60" w:after="60"/>
    </w:pPr>
    <w:rPr>
      <w:lang w:val="en-AU"/>
    </w:rPr>
  </w:style>
  <w:style w:type="character" w:styleId="PageNumber">
    <w:name w:val="page number"/>
    <w:basedOn w:val="DefaultParagraphFont"/>
    <w:uiPriority w:val="99"/>
    <w:semiHidden/>
    <w:unhideWhenUsed/>
    <w:rsid w:val="00A31926"/>
  </w:style>
  <w:style w:type="paragraph" w:customStyle="1" w:styleId="Alphabetlist">
    <w:name w:val="Alphabet list"/>
    <w:basedOn w:val="Numberlist"/>
    <w:qFormat/>
    <w:rsid w:val="008B1737"/>
    <w:pPr>
      <w:numPr>
        <w:numId w:val="15"/>
      </w:numPr>
      <w:ind w:left="568" w:hanging="284"/>
    </w:pPr>
  </w:style>
  <w:style w:type="character" w:styleId="Strong">
    <w:name w:val="Strong"/>
    <w:basedOn w:val="DefaultParagraphFont"/>
    <w:uiPriority w:val="22"/>
    <w:qFormat/>
    <w:rsid w:val="00810469"/>
    <w:rPr>
      <w:b/>
      <w:bCs/>
    </w:rPr>
  </w:style>
  <w:style w:type="paragraph" w:styleId="FootnoteText">
    <w:name w:val="footnote text"/>
    <w:basedOn w:val="Normal"/>
    <w:link w:val="FootnoteTextChar"/>
    <w:uiPriority w:val="99"/>
    <w:unhideWhenUsed/>
    <w:rsid w:val="00810469"/>
    <w:pPr>
      <w:spacing w:after="40"/>
    </w:pPr>
    <w:rPr>
      <w:rFonts w:ascii="Arial" w:eastAsiaTheme="minorEastAsia" w:hAnsi="Arial" w:cs="Arial"/>
      <w:sz w:val="11"/>
      <w:szCs w:val="11"/>
      <w:lang w:val="en-US"/>
    </w:rPr>
  </w:style>
  <w:style w:type="character" w:customStyle="1" w:styleId="FootnoteTextChar">
    <w:name w:val="Footnote Text Char"/>
    <w:basedOn w:val="DefaultParagraphFont"/>
    <w:link w:val="FootnoteText"/>
    <w:uiPriority w:val="99"/>
    <w:rsid w:val="00810469"/>
    <w:rPr>
      <w:rFonts w:ascii="Arial" w:eastAsiaTheme="minorEastAsia" w:hAnsi="Arial" w:cs="Arial"/>
      <w:sz w:val="11"/>
      <w:szCs w:val="11"/>
      <w:lang w:val="en-US"/>
    </w:rPr>
  </w:style>
  <w:style w:type="character" w:styleId="Hyperlink">
    <w:name w:val="Hyperlink"/>
    <w:basedOn w:val="DefaultParagraphFont"/>
    <w:uiPriority w:val="99"/>
    <w:unhideWhenUsed/>
    <w:rsid w:val="00810469"/>
    <w:rPr>
      <w:color w:val="004EA8" w:themeColor="hyperlink"/>
      <w:u w:val="single"/>
    </w:rPr>
  </w:style>
  <w:style w:type="character" w:customStyle="1" w:styleId="apple-converted-space">
    <w:name w:val="apple-converted-space"/>
    <w:basedOn w:val="DefaultParagraphFont"/>
    <w:rsid w:val="00810469"/>
  </w:style>
  <w:style w:type="character" w:styleId="FollowedHyperlink">
    <w:name w:val="FollowedHyperlink"/>
    <w:basedOn w:val="DefaultParagraphFont"/>
    <w:uiPriority w:val="99"/>
    <w:semiHidden/>
    <w:unhideWhenUsed/>
    <w:rsid w:val="00810469"/>
    <w:rPr>
      <w:color w:val="87189D" w:themeColor="followedHyperlink"/>
      <w:u w:val="single"/>
    </w:rPr>
  </w:style>
  <w:style w:type="paragraph" w:customStyle="1" w:styleId="DETBodyText">
    <w:name w:val="DET_Body Text"/>
    <w:basedOn w:val="Normal"/>
    <w:qFormat/>
    <w:rsid w:val="008E27BE"/>
    <w:pPr>
      <w:spacing w:line="240" w:lineRule="atLeast"/>
    </w:pPr>
    <w:rPr>
      <w:rFonts w:ascii="Arial" w:eastAsiaTheme="minorEastAsia" w:hAnsi="Arial" w:cs="Arial"/>
      <w:sz w:val="18"/>
      <w:szCs w:val="18"/>
      <w:lang w:val="en-US"/>
    </w:rPr>
  </w:style>
  <w:style w:type="character" w:styleId="Emphasis">
    <w:name w:val="Emphasis"/>
    <w:basedOn w:val="DefaultParagraphFont"/>
    <w:uiPriority w:val="20"/>
    <w:qFormat/>
    <w:rsid w:val="008E27BE"/>
    <w:rPr>
      <w:i/>
      <w:iCs/>
    </w:rPr>
  </w:style>
  <w:style w:type="paragraph" w:customStyle="1" w:styleId="DETHeading2">
    <w:name w:val="DET_Heading 2"/>
    <w:basedOn w:val="Heading2"/>
    <w:qFormat/>
    <w:rsid w:val="008E27BE"/>
    <w:pPr>
      <w:spacing w:before="180"/>
    </w:pPr>
    <w:rPr>
      <w:color w:val="00B7BD"/>
      <w:sz w:val="24"/>
    </w:rPr>
  </w:style>
  <w:style w:type="paragraph" w:customStyle="1" w:styleId="DETnumberedlist">
    <w:name w:val="DET_numbered list"/>
    <w:basedOn w:val="Normal"/>
    <w:qFormat/>
    <w:rsid w:val="008E27BE"/>
    <w:pPr>
      <w:numPr>
        <w:numId w:val="19"/>
      </w:numPr>
      <w:spacing w:after="180"/>
      <w:ind w:left="284" w:hanging="284"/>
    </w:pPr>
    <w:rPr>
      <w:rFonts w:ascii="Arial" w:eastAsiaTheme="minorEastAsia" w:hAnsi="Arial" w:cs="Arial"/>
      <w:sz w:val="18"/>
      <w:szCs w:val="18"/>
      <w:lang w:val="en-US"/>
    </w:rPr>
  </w:style>
  <w:style w:type="paragraph" w:customStyle="1" w:styleId="DETHeading3">
    <w:name w:val="DET_Heading 3"/>
    <w:basedOn w:val="Heading3"/>
    <w:qFormat/>
    <w:rsid w:val="008E27BE"/>
    <w:pPr>
      <w:spacing w:before="120" w:after="0"/>
    </w:pPr>
    <w:rPr>
      <w:color w:val="00B7BD"/>
      <w:sz w:val="22"/>
    </w:rPr>
  </w:style>
  <w:style w:type="paragraph" w:customStyle="1" w:styleId="DETbullet2">
    <w:name w:val="DET_bullet 2"/>
    <w:basedOn w:val="Normal"/>
    <w:qFormat/>
    <w:rsid w:val="008E27BE"/>
    <w:pPr>
      <w:numPr>
        <w:numId w:val="21"/>
      </w:numPr>
      <w:spacing w:after="180"/>
    </w:pPr>
    <w:rPr>
      <w:rFonts w:ascii="Arial" w:eastAsiaTheme="minorEastAsia" w:hAnsi="Arial" w:cs="Arial"/>
      <w:sz w:val="18"/>
      <w:szCs w:val="18"/>
      <w:lang w:val="en-US"/>
    </w:rPr>
  </w:style>
  <w:style w:type="paragraph" w:styleId="NormalWeb">
    <w:name w:val="Normal (Web)"/>
    <w:basedOn w:val="Normal"/>
    <w:uiPriority w:val="99"/>
    <w:unhideWhenUsed/>
    <w:rsid w:val="008E27BE"/>
    <w:pPr>
      <w:spacing w:before="100" w:beforeAutospacing="1" w:after="100" w:afterAutospacing="1"/>
    </w:pPr>
    <w:rPr>
      <w:rFonts w:ascii="Times New Roman" w:eastAsia="Times New Roman" w:hAnsi="Times New Roman" w:cs="Times New Roman"/>
      <w:sz w:val="24"/>
      <w:lang w:val="en-AU" w:eastAsia="en-AU"/>
    </w:rPr>
  </w:style>
  <w:style w:type="paragraph" w:customStyle="1" w:styleId="ESIntroParagraph">
    <w:name w:val="ES_Intro Paragraph"/>
    <w:basedOn w:val="Subtitle"/>
    <w:qFormat/>
    <w:rsid w:val="001D0B90"/>
    <w:pPr>
      <w:spacing w:after="0" w:line="240" w:lineRule="atLeast"/>
    </w:pPr>
    <w:rPr>
      <w:rFonts w:ascii="Arial" w:eastAsiaTheme="majorEastAsia" w:hAnsi="Arial" w:cstheme="majorBidi"/>
      <w:color w:val="5A5A59"/>
      <w:spacing w:val="0"/>
      <w:sz w:val="27"/>
      <w:szCs w:val="27"/>
      <w:lang w:val="en-US"/>
    </w:rPr>
  </w:style>
  <w:style w:type="paragraph" w:styleId="Subtitle">
    <w:name w:val="Subtitle"/>
    <w:basedOn w:val="Normal"/>
    <w:next w:val="Normal"/>
    <w:link w:val="SubtitleChar"/>
    <w:uiPriority w:val="11"/>
    <w:qFormat/>
    <w:rsid w:val="001D0B90"/>
    <w:pPr>
      <w:numPr>
        <w:ilvl w:val="1"/>
      </w:numPr>
      <w:spacing w:after="160"/>
    </w:pPr>
    <w:rPr>
      <w:rFonts w:eastAsiaTheme="minorEastAsia"/>
      <w:color w:val="5A5A5A" w:themeColor="text1" w:themeTint="A5"/>
      <w:spacing w:val="15"/>
      <w:szCs w:val="22"/>
    </w:rPr>
  </w:style>
  <w:style w:type="character" w:customStyle="1" w:styleId="SubtitleChar">
    <w:name w:val="Subtitle Char"/>
    <w:basedOn w:val="DefaultParagraphFont"/>
    <w:link w:val="Subtitle"/>
    <w:uiPriority w:val="11"/>
    <w:rsid w:val="001D0B90"/>
    <w:rPr>
      <w:rFonts w:eastAsiaTheme="minorEastAsia"/>
      <w:color w:val="5A5A5A" w:themeColor="text1" w:themeTint="A5"/>
      <w:spacing w:val="15"/>
      <w:sz w:val="22"/>
      <w:szCs w:val="22"/>
    </w:rPr>
  </w:style>
  <w:style w:type="paragraph" w:customStyle="1" w:styleId="DETbullet1">
    <w:name w:val="DET_bullet 1"/>
    <w:basedOn w:val="DETBodyText"/>
    <w:qFormat/>
    <w:rsid w:val="001D0B90"/>
    <w:pPr>
      <w:numPr>
        <w:numId w:val="32"/>
      </w:numPr>
      <w:spacing w:after="180" w:line="240" w:lineRule="auto"/>
      <w:ind w:left="284" w:hanging="284"/>
    </w:pPr>
  </w:style>
  <w:style w:type="paragraph" w:customStyle="1" w:styleId="DETHeading1">
    <w:name w:val="DET_Heading 1"/>
    <w:basedOn w:val="Heading1"/>
    <w:qFormat/>
    <w:rsid w:val="00DF5306"/>
    <w:pPr>
      <w:keepNext w:val="0"/>
      <w:keepLines w:val="0"/>
      <w:pageBreakBefore/>
      <w:spacing w:before="0" w:after="180"/>
    </w:pPr>
    <w:rPr>
      <w:caps w:val="0"/>
      <w:color w:val="00B7BD"/>
      <w:sz w:val="40"/>
    </w:rPr>
  </w:style>
  <w:style w:type="paragraph" w:styleId="BalloonText">
    <w:name w:val="Balloon Text"/>
    <w:basedOn w:val="Normal"/>
    <w:link w:val="BalloonTextChar"/>
    <w:uiPriority w:val="99"/>
    <w:semiHidden/>
    <w:unhideWhenUsed/>
    <w:rsid w:val="0035471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4718"/>
    <w:rPr>
      <w:rFonts w:ascii="Segoe UI" w:hAnsi="Segoe UI" w:cs="Segoe UI"/>
      <w:sz w:val="18"/>
      <w:szCs w:val="18"/>
    </w:rPr>
  </w:style>
  <w:style w:type="character" w:styleId="UnresolvedMention">
    <w:name w:val="Unresolved Mention"/>
    <w:basedOn w:val="DefaultParagraphFont"/>
    <w:uiPriority w:val="99"/>
    <w:semiHidden/>
    <w:unhideWhenUsed/>
    <w:rsid w:val="00CD3D49"/>
    <w:rPr>
      <w:color w:val="605E5C"/>
      <w:shd w:val="clear" w:color="auto" w:fill="E1DFDD"/>
    </w:rPr>
  </w:style>
  <w:style w:type="character" w:customStyle="1" w:styleId="Heading4Char">
    <w:name w:val="Heading 4 Char"/>
    <w:basedOn w:val="DefaultParagraphFont"/>
    <w:link w:val="Heading4"/>
    <w:uiPriority w:val="9"/>
    <w:rsid w:val="005D17BA"/>
    <w:rPr>
      <w:rFonts w:asciiTheme="majorHAnsi" w:eastAsiaTheme="majorEastAsia" w:hAnsiTheme="majorHAnsi" w:cstheme="majorBidi"/>
      <w:b/>
      <w:color w:val="000000" w:themeColor="text1"/>
      <w:lang w:val="en-AU"/>
    </w:rPr>
  </w:style>
  <w:style w:type="paragraph" w:styleId="Revision">
    <w:name w:val="Revision"/>
    <w:hidden/>
    <w:uiPriority w:val="99"/>
    <w:semiHidden/>
    <w:rsid w:val="0026142E"/>
    <w:rPr>
      <w:sz w:val="22"/>
    </w:rPr>
  </w:style>
  <w:style w:type="character" w:styleId="CommentReference">
    <w:name w:val="annotation reference"/>
    <w:basedOn w:val="DefaultParagraphFont"/>
    <w:uiPriority w:val="99"/>
    <w:semiHidden/>
    <w:unhideWhenUsed/>
    <w:rsid w:val="00523802"/>
    <w:rPr>
      <w:sz w:val="16"/>
      <w:szCs w:val="16"/>
    </w:rPr>
  </w:style>
  <w:style w:type="paragraph" w:styleId="CommentText">
    <w:name w:val="annotation text"/>
    <w:basedOn w:val="Normal"/>
    <w:link w:val="CommentTextChar"/>
    <w:uiPriority w:val="99"/>
    <w:unhideWhenUsed/>
    <w:rsid w:val="00523802"/>
    <w:rPr>
      <w:sz w:val="20"/>
      <w:szCs w:val="20"/>
    </w:rPr>
  </w:style>
  <w:style w:type="character" w:customStyle="1" w:styleId="CommentTextChar">
    <w:name w:val="Comment Text Char"/>
    <w:basedOn w:val="DefaultParagraphFont"/>
    <w:link w:val="CommentText"/>
    <w:uiPriority w:val="99"/>
    <w:rsid w:val="00523802"/>
    <w:rPr>
      <w:sz w:val="20"/>
      <w:szCs w:val="20"/>
    </w:rPr>
  </w:style>
  <w:style w:type="paragraph" w:styleId="CommentSubject">
    <w:name w:val="annotation subject"/>
    <w:basedOn w:val="CommentText"/>
    <w:next w:val="CommentText"/>
    <w:link w:val="CommentSubjectChar"/>
    <w:uiPriority w:val="99"/>
    <w:semiHidden/>
    <w:unhideWhenUsed/>
    <w:rsid w:val="00523802"/>
    <w:rPr>
      <w:b/>
      <w:bCs/>
    </w:rPr>
  </w:style>
  <w:style w:type="character" w:customStyle="1" w:styleId="CommentSubjectChar">
    <w:name w:val="Comment Subject Char"/>
    <w:basedOn w:val="CommentTextChar"/>
    <w:link w:val="CommentSubject"/>
    <w:uiPriority w:val="99"/>
    <w:semiHidden/>
    <w:rsid w:val="0052380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747882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ducation.vic.gov.au/Pages/schoolsprivacypolicy.aspx" TargetMode="External"/><Relationship Id="rId18" Type="http://schemas.openxmlformats.org/officeDocument/2006/relationships/hyperlink" Target="http://www.education.vic.gov.au/Pages/schoolsprivacypolicy.aspx"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foi@education.vic.gov.au" TargetMode="External"/><Relationship Id="rId2" Type="http://schemas.openxmlformats.org/officeDocument/2006/relationships/customXml" Target="../customXml/item2.xml"/><Relationship Id="rId16" Type="http://schemas.openxmlformats.org/officeDocument/2006/relationships/hyperlink" Target="mailto:archives.records@education.vic.gov.a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2.education.vic.gov.au/pal/privacy-information-sharing/resources" TargetMode="External"/><Relationship Id="rId10" Type="http://schemas.openxmlformats.org/officeDocument/2006/relationships/endnotes" Target="endnotes.xml"/><Relationship Id="rId19" Type="http://schemas.openxmlformats.org/officeDocument/2006/relationships/hyperlink" Target="mailto:privacy@education.vic.gov.a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2.education.vic.gov.au/pal/privacy-information-sharing/guidanc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dustate">
      <a:dk1>
        <a:srgbClr val="000000"/>
      </a:dk1>
      <a:lt1>
        <a:srgbClr val="FFFFFF"/>
      </a:lt1>
      <a:dk2>
        <a:srgbClr val="53565A"/>
      </a:dk2>
      <a:lt2>
        <a:srgbClr val="D9D9D6"/>
      </a:lt2>
      <a:accent1>
        <a:srgbClr val="AF272F"/>
      </a:accent1>
      <a:accent2>
        <a:srgbClr val="BC95C8"/>
      </a:accent2>
      <a:accent3>
        <a:srgbClr val="F6BE00"/>
      </a:accent3>
      <a:accent4>
        <a:srgbClr val="00B7BD"/>
      </a:accent4>
      <a:accent5>
        <a:srgbClr val="004EA8"/>
      </a:accent5>
      <a:accent6>
        <a:srgbClr val="201547"/>
      </a:accent6>
      <a:hlink>
        <a:srgbClr val="004EA8"/>
      </a:hlink>
      <a:folHlink>
        <a:srgbClr val="87189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
    <Synchronization>Asynchronous</Synchronization>
    <Type>10003</Type>
    <SequenceNumber>10000</SequenceNumber>
    <Url/>
    <Assembly>RecordPoint.Active.UI, Version=1.0.0.0, Culture=neutral, PublicKeyToken=d49476ae5b650bf3</Assembly>
    <Class>RecordPoint.Active.UI.Events.WorkflowItemEventReceiver</Class>
    <Data/>
    <Filter/>
  </Receiver>
  <Receiver>
    <Name/>
    <Synchronization>Synchronous</Synchronization>
    <Type>3</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10009</Type>
    <SequenceNumber>10000</SequenceNumber>
    <Url/>
    <Assembly>RecordPoint.Active.UI, Version=1.0.0.0, Culture=neutral, PublicKeyToken=d49476ae5b650bf3</Assembly>
    <Class>RecordPoint.Active.UI.Events.WorkflowItemEventReceiver</Class>
    <Data/>
    <Filter/>
  </Receiver>
  <Receiver>
    <Name/>
    <Synchronization>Synchronous</Synchronization>
    <Type>9</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10103</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102</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10105</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105</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10002</Type>
    <SequenceNumber>10000</SequenceNumber>
    <Url/>
    <Assembly>RecordPoint.Active.UI, Version=1.0.0.0, Culture=neutral, PublicKeyToken=d49476ae5b650bf3</Assembly>
    <Class>RecordPoint.Active.UI.Events.WorkflowItemEventReceiver</Class>
    <Data/>
    <Filter/>
  </Receiver>
  <Receiver>
    <Name/>
    <Synchronization>Synchronous</Synchronization>
    <Type>2</Type>
    <SequenceNumber>10000</SequenceNumber>
    <Url/>
    <Assembly>RecordPoint.Active.UI, Version=1.0.0.0, Culture=neutral, PublicKeyToken=d49476ae5b650bf3</Assembly>
    <Class>RecordPoint.Active.UI.Events.WorkflowItemEventReceiver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DET_EDRMS_Date xmlns="http://schemas.microsoft.com/Sharepoint/v3" xsi:nil="true"/>
    <DET_EDRMS_Author xmlns="http://schemas.microsoft.com/Sharepoint/v3" xsi:nil="true"/>
    <DET_EDRMS_Category xmlns="http://schemas.microsoft.com/Sharepoint/v3" xsi:nil="true"/>
    <DET_EDRMS_SecClassTaxHTField0 xmlns="http://schemas.microsoft.com/Sharepoint/v3">
      <Terms xmlns="http://schemas.microsoft.com/office/infopath/2007/PartnerControls"/>
    </DET_EDRMS_SecClassTaxHTField0>
    <DET_EDRMS_BusUnitTaxHTField0 xmlns="http://schemas.microsoft.com/Sharepoint/v3">
      <Terms xmlns="http://schemas.microsoft.com/office/infopath/2007/PartnerControls"/>
    </DET_EDRMS_BusUnitTaxHTField0>
    <PublishingContactName xmlns="http://schemas.microsoft.com/sharepoint/v3" xsi:nil="true"/>
    <DET_EDRMS_Description xmlns="http://schemas.microsoft.com/Sharepoint/v3" xsi:nil="true"/>
    <DET_EDRMS_RCSTaxHTField0 xmlns="http://schemas.microsoft.com/Sharepoint/v3">
      <Terms xmlns="http://schemas.microsoft.com/office/infopath/2007/PartnerControls">
        <TermInfo xmlns="http://schemas.microsoft.com/office/infopath/2007/PartnerControls">
          <TermName xmlns="http://schemas.microsoft.com/office/infopath/2007/PartnerControls">13.1.2 Internal Policy</TermName>
          <TermId xmlns="http://schemas.microsoft.com/office/infopath/2007/PartnerControls">ad985a07-89db-41e4-84da-e1a6cef79014</TermId>
        </TermInfo>
      </Terms>
    </DET_EDRMS_RCSTaxHTField0>
    <TaxCatchAll xmlns="8b3e066e-2310-41e2-be97-b46e081fc60d">
      <Value>22</Value>
    </TaxCatchAl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ET Document" ma:contentTypeID="0x010100C1A95F885C0B4A62AE4D0515D220750C0095CE7320D61155469C0719865ECD9BBD" ma:contentTypeVersion="6" ma:contentTypeDescription="DET Document" ma:contentTypeScope="" ma:versionID="a8b9dbbc6e0e9cd35026a54243adc50b">
  <xsd:schema xmlns:xsd="http://www.w3.org/2001/XMLSchema" xmlns:xs="http://www.w3.org/2001/XMLSchema" xmlns:p="http://schemas.microsoft.com/office/2006/metadata/properties" xmlns:ns1="http://schemas.microsoft.com/sharepoint/v3" xmlns:ns2="http://schemas.microsoft.com/Sharepoint/v3" xmlns:ns3="8b3e066e-2310-41e2-be97-b46e081fc60d" targetNamespace="http://schemas.microsoft.com/office/2006/metadata/properties" ma:root="true" ma:fieldsID="1f6cbb8abaa38c30b689b6fa948e70ae" ns1:_="" ns2:_="" ns3:_="">
    <xsd:import namespace="http://schemas.microsoft.com/sharepoint/v3"/>
    <xsd:import namespace="http://schemas.microsoft.com/Sharepoint/v3"/>
    <xsd:import namespace="8b3e066e-2310-41e2-be97-b46e081fc60d"/>
    <xsd:element name="properties">
      <xsd:complexType>
        <xsd:sequence>
          <xsd:element name="documentManagement">
            <xsd:complexType>
              <xsd:all>
                <xsd:element ref="ns2:DET_EDRMS_Date" minOccurs="0"/>
                <xsd:element ref="ns2:DET_EDRMS_Author" minOccurs="0"/>
                <xsd:element ref="ns2:DET_EDRMS_Category" minOccurs="0"/>
                <xsd:element ref="ns3:TaxCatchAll" minOccurs="0"/>
                <xsd:element ref="ns3:TaxCatchAllLabel" minOccurs="0"/>
                <xsd:element ref="ns2:DET_EDRMS_RCSTaxHTField0" minOccurs="0"/>
                <xsd:element ref="ns2:DET_EDRMS_BusUnitTaxHTField0" minOccurs="0"/>
                <xsd:element ref="ns2:DET_EDRMS_SecClassTaxHTField0" minOccurs="0"/>
                <xsd:element ref="ns2:DET_EDRMS_Description" minOccurs="0"/>
                <xsd:element ref="ns1:PublishingConta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ContactName" ma:index="20" nillable="true" ma:displayName="Contact Name" ma:description="Contact Name is a site column created by the Publishing feature. It is used on the Page Content Type as the name of the person or group who is the contact person for the page." ma:hidden="true" ma:internalName="PublishingContactNam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ET_EDRMS_Date" ma:index="8" nillable="true" ma:displayName="Date" ma:default="" ma:format="DateOnly" ma:internalName="DET_EDRMS_Date" ma:readOnly="false">
      <xsd:simpleType>
        <xsd:restriction base="dms:DateTime"/>
      </xsd:simpleType>
    </xsd:element>
    <xsd:element name="DET_EDRMS_Author" ma:index="9" nillable="true" ma:displayName="Author" ma:default="" ma:internalName="DET_EDRMS_Author" ma:readOnly="false">
      <xsd:simpleType>
        <xsd:restriction base="dms:Text">
          <xsd:maxLength value="255"/>
        </xsd:restriction>
      </xsd:simpleType>
    </xsd:element>
    <xsd:element name="DET_EDRMS_Category" ma:index="10" nillable="true" ma:displayName="Category" ma:default="" ma:internalName="DET_EDRMS_Category" ma:readOnly="false">
      <xsd:simpleType>
        <xsd:restriction base="dms:Text">
          <xsd:maxLength value="255"/>
        </xsd:restriction>
      </xsd:simpleType>
    </xsd:element>
    <xsd:element name="DET_EDRMS_RCSTaxHTField0" ma:index="13" nillable="true" ma:taxonomy="true" ma:internalName="DET_EDRMS_RCSTaxHTField0" ma:taxonomyFieldName="DET_EDRMS_RCS" ma:displayName="RCS" ma:readOnly="true" ma:default="" ma:fieldId="{b94599ac-76d7-4d0a-81e2-e0d597ad60b0}" ma:sspId="272df97b-2740-40bb-9c0d-572a441144cd" ma:termSetId="759985f7-f856-45a6-bc29-a99c164acfb5" ma:anchorId="00000000-0000-0000-0000-000000000000" ma:open="false" ma:isKeyword="false">
      <xsd:complexType>
        <xsd:sequence>
          <xsd:element ref="pc:Terms" minOccurs="0" maxOccurs="1"/>
        </xsd:sequence>
      </xsd:complexType>
    </xsd:element>
    <xsd:element name="DET_EDRMS_BusUnitTaxHTField0" ma:index="15" nillable="true" ma:taxonomy="true" ma:internalName="DET_EDRMS_BusUnitTaxHTField0" ma:taxonomyFieldName="DET_EDRMS_BusUnit" ma:displayName="business unit" ma:readOnly="false" ma:default="" ma:fieldId="{6a09474b-ef6b-487d-9343-1ac28330710e}" ma:sspId="272df97b-2740-40bb-9c0d-572a441144cd" ma:termSetId="46e496f0-ccd4-43cf-a51f-50fd2b955286" ma:anchorId="00000000-0000-0000-0000-000000000000" ma:open="false" ma:isKeyword="false">
      <xsd:complexType>
        <xsd:sequence>
          <xsd:element ref="pc:Terms" minOccurs="0" maxOccurs="1"/>
        </xsd:sequence>
      </xsd:complexType>
    </xsd:element>
    <xsd:element name="DET_EDRMS_SecClassTaxHTField0" ma:index="17" nillable="true" ma:taxonomy="true" ma:internalName="DET_EDRMS_SecClassTaxHTField0" ma:taxonomyFieldName="DET_EDRMS_SecClass" ma:displayName="Security Classification" ma:readOnly="false" ma:default="" ma:fieldId="{5f325da7-47e2-4289-8db0-23622dd7f876}" ma:sspId="272df97b-2740-40bb-9c0d-572a441144cd" ma:termSetId="824106a0-5d61-4c80-a0b7-f264a0cc5794" ma:anchorId="00000000-0000-0000-0000-000000000000" ma:open="false" ma:isKeyword="false">
      <xsd:complexType>
        <xsd:sequence>
          <xsd:element ref="pc:Terms" minOccurs="0" maxOccurs="1"/>
        </xsd:sequence>
      </xsd:complexType>
    </xsd:element>
    <xsd:element name="DET_EDRMS_Description" ma:index="19" nillable="true" ma:displayName="Document Description" ma:default="" ma:description="" ma:internalName="DET_EDRMS_Description"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3e066e-2310-41e2-be97-b46e081fc60d"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1d5cc8ed-376c-49d7-a1a6-8a0b422cb714}" ma:internalName="TaxCatchAll" ma:readOnly="false" ma:showField="CatchAllData" ma:web="8b3e066e-2310-41e2-be97-b46e081fc60d">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1d5cc8ed-376c-49d7-a1a6-8a0b422cb714}" ma:internalName="TaxCatchAllLabel" ma:readOnly="true" ma:showField="CatchAllDataLabel" ma:web="8b3e066e-2310-41e2-be97-b46e081fc6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85D3F8-1B56-481E-BFD3-45C6D609B09F}">
  <ds:schemaRefs>
    <ds:schemaRef ds:uri="http://schemas.microsoft.com/sharepoint/events"/>
  </ds:schemaRefs>
</ds:datastoreItem>
</file>

<file path=customXml/itemProps2.xml><?xml version="1.0" encoding="utf-8"?>
<ds:datastoreItem xmlns:ds="http://schemas.openxmlformats.org/officeDocument/2006/customXml" ds:itemID="{D09C7C07-E37C-48C2-94DB-8155A650A430}">
  <ds:schemaRefs>
    <ds:schemaRef ds:uri="http://schemas.microsoft.com/sharepoint/v3"/>
    <ds:schemaRef ds:uri="http://schemas.openxmlformats.org/package/2006/metadata/core-properties"/>
    <ds:schemaRef ds:uri="http://schemas.microsoft.com/office/2006/documentManagement/types"/>
    <ds:schemaRef ds:uri="http://purl.org/dc/dcmitype/"/>
    <ds:schemaRef ds:uri="http://purl.org/dc/elements/1.1/"/>
    <ds:schemaRef ds:uri="http://schemas.microsoft.com/office/2006/metadata/properties"/>
    <ds:schemaRef ds:uri="http://schemas.microsoft.com/office/infopath/2007/PartnerControls"/>
    <ds:schemaRef ds:uri="8b3e066e-2310-41e2-be97-b46e081fc60d"/>
    <ds:schemaRef ds:uri="http://schemas.microsoft.com/Sharepoint/v3"/>
    <ds:schemaRef ds:uri="http://www.w3.org/XML/1998/namespace"/>
    <ds:schemaRef ds:uri="http://purl.org/dc/terms/"/>
  </ds:schemaRefs>
</ds:datastoreItem>
</file>

<file path=customXml/itemProps3.xml><?xml version="1.0" encoding="utf-8"?>
<ds:datastoreItem xmlns:ds="http://schemas.openxmlformats.org/officeDocument/2006/customXml" ds:itemID="{3E5C36BE-AA61-4B81-A109-08103157AE98}">
  <ds:schemaRefs>
    <ds:schemaRef ds:uri="http://schemas.microsoft.com/sharepoint/v3/contenttype/forms"/>
  </ds:schemaRefs>
</ds:datastoreItem>
</file>

<file path=customXml/itemProps4.xml><?xml version="1.0" encoding="utf-8"?>
<ds:datastoreItem xmlns:ds="http://schemas.openxmlformats.org/officeDocument/2006/customXml" ds:itemID="{AF43C440-1390-4C3E-A2BC-A2AC8B8923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
    <ds:schemaRef ds:uri="8b3e066e-2310-41e2-be97-b46e081fc6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958</Words>
  <Characters>5464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 Lim</dc:creator>
  <cp:keywords/>
  <dc:description/>
  <cp:lastModifiedBy>Liz Abbott</cp:lastModifiedBy>
  <cp:revision>2</cp:revision>
  <cp:lastPrinted>2019-05-31T06:16:00Z</cp:lastPrinted>
  <dcterms:created xsi:type="dcterms:W3CDTF">2023-04-17T04:50:00Z</dcterms:created>
  <dcterms:modified xsi:type="dcterms:W3CDTF">2023-04-17T04:50:00Z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0x010100C1A95F885C0B4A62AE4D0515D220750C0095CE7320D61155469C0719865ECD9BBD</vt:lpwstr>
  </property>
  <property fmtid="{D5CDD505-2E9C-101B-9397-08002B2CF9AE}" pid="3" name="DET_EDRMS_RCS">
    <vt:lpwstr>22;#13.1.2 Internal Policy|ad985a07-89db-41e4-84da-e1a6cef79014</vt:lpwstr>
  </property>
  <property fmtid="{D5CDD505-2E9C-101B-9397-08002B2CF9AE}" pid="4" name="RecordPoint_WorkflowType">
    <vt:lpwstr>ActiveSubmitStub</vt:lpwstr>
  </property>
  <property fmtid="{D5CDD505-2E9C-101B-9397-08002B2CF9AE}" pid="5" name="RecordPoint_ActiveItemListId">
    <vt:lpwstr>{e497b692-73ce-4e49-a121-f95f7974de27}</vt:lpwstr>
  </property>
  <property fmtid="{D5CDD505-2E9C-101B-9397-08002B2CF9AE}" pid="6" name="RecordPoint_ActiveItemUniqueId">
    <vt:lpwstr>{72e585b1-ae0c-4370-9c5f-1aa671f8914d}</vt:lpwstr>
  </property>
  <property fmtid="{D5CDD505-2E9C-101B-9397-08002B2CF9AE}" pid="7" name="RecordPoint_ActiveItemWebId">
    <vt:lpwstr>{8b3e066e-2310-41e2-be97-b46e081fc60d}</vt:lpwstr>
  </property>
  <property fmtid="{D5CDD505-2E9C-101B-9397-08002B2CF9AE}" pid="8" name="RecordPoint_ActiveItemSiteId">
    <vt:lpwstr>{a889e2ef-e638-432a-86f8-b34f0a17e962}</vt:lpwstr>
  </property>
  <property fmtid="{D5CDD505-2E9C-101B-9397-08002B2CF9AE}" pid="9" name="RecordPoint_RecordNumberSubmitted">
    <vt:lpwstr>R20190306139</vt:lpwstr>
  </property>
  <property fmtid="{D5CDD505-2E9C-101B-9397-08002B2CF9AE}" pid="10" name="RecordPoint_SubmissionCompleted">
    <vt:lpwstr>2023-05-08T15:45:01.0629535+10:00</vt:lpwstr>
  </property>
  <property fmtid="{D5CDD505-2E9C-101B-9397-08002B2CF9AE}" pid="11" name="DET_EDRMS_BusUnit">
    <vt:lpwstr/>
  </property>
  <property fmtid="{D5CDD505-2E9C-101B-9397-08002B2CF9AE}" pid="12" name="DET_EDRMS_SecClass">
    <vt:lpwstr/>
  </property>
  <property fmtid="{D5CDD505-2E9C-101B-9397-08002B2CF9AE}" pid="13" name="Order">
    <vt:r8>4400</vt:r8>
  </property>
  <property fmtid="{D5CDD505-2E9C-101B-9397-08002B2CF9AE}" pid="14" name="URL">
    <vt:lpwstr/>
  </property>
  <property fmtid="{D5CDD505-2E9C-101B-9397-08002B2CF9AE}" pid="15" name="Cc">
    <vt:lpwstr/>
  </property>
  <property fmtid="{D5CDD505-2E9C-101B-9397-08002B2CF9AE}" pid="16" name="From1">
    <vt:lpwstr/>
  </property>
  <property fmtid="{D5CDD505-2E9C-101B-9397-08002B2CF9AE}" pid="17" name="DocumentSetDescription">
    <vt:lpwstr/>
  </property>
  <property fmtid="{D5CDD505-2E9C-101B-9397-08002B2CF9AE}" pid="18" name="xd_ProgID">
    <vt:lpwstr/>
  </property>
  <property fmtid="{D5CDD505-2E9C-101B-9397-08002B2CF9AE}" pid="19" name="Attachment">
    <vt:bool>false</vt:bool>
  </property>
  <property fmtid="{D5CDD505-2E9C-101B-9397-08002B2CF9AE}" pid="20" name="TemplateUrl">
    <vt:lpwstr/>
  </property>
  <property fmtid="{D5CDD505-2E9C-101B-9397-08002B2CF9AE}" pid="21" name="To">
    <vt:lpwstr/>
  </property>
  <property fmtid="{D5CDD505-2E9C-101B-9397-08002B2CF9AE}" pid="22" name="Email Categories">
    <vt:lpwstr/>
  </property>
  <property fmtid="{D5CDD505-2E9C-101B-9397-08002B2CF9AE}" pid="23" name="Bcc">
    <vt:lpwstr/>
  </property>
  <property fmtid="{D5CDD505-2E9C-101B-9397-08002B2CF9AE}" pid="24" name="Email Subject">
    <vt:lpwstr/>
  </property>
  <property fmtid="{D5CDD505-2E9C-101B-9397-08002B2CF9AE}" pid="25" name="Conversation">
    <vt:lpwstr/>
  </property>
  <property fmtid="{D5CDD505-2E9C-101B-9397-08002B2CF9AE}" pid="26" name="RecordPoint_ActiveItemMoved">
    <vt:lpwstr/>
  </property>
  <property fmtid="{D5CDD505-2E9C-101B-9397-08002B2CF9AE}" pid="27" name="RecordPoint_SubmissionDate">
    <vt:lpwstr/>
  </property>
  <property fmtid="{D5CDD505-2E9C-101B-9397-08002B2CF9AE}" pid="28" name="RecordPoint_RecordFormat">
    <vt:lpwstr/>
  </property>
</Properties>
</file>